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ATitle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32"/>
          <w:lang w:eastAsia="zh-CN"/>
        </w:rPr>
        <w:t>项目或公司全称</w:t>
      </w:r>
    </w:p>
    <w:p>
      <w:pPr>
        <w:pStyle w:val="QASubtitle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32"/>
          <w:lang w:eastAsia="zh-CN"/>
        </w:rPr>
        <w:t>Q &amp; A</w:t>
      </w:r>
    </w:p>
    <w:p>
      <w:pPr>
        <w:pStyle w:val="QAQuestion"/>
        <w:spacing w:before="0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1、公司专属问题一？</w:t>
      </w:r>
    </w:p>
    <w:p>
      <w:pPr>
        <w:pStyle w:val="QABody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答复：</w:t>
      </w:r>
      <w:r>
        <w:rPr>
          <w:rFonts w:ascii="FangSong" w:hAnsi="FangSong" w:eastAsia="FangSong" w:cs="FangSong"/>
          <w:b w:val="0"/>
          <w:sz w:val="21"/>
          <w:lang w:eastAsia="zh-CN"/>
        </w:rPr>
        <w:t>本段用于展示固定答复格式。正式报告应直接回答问题，并把公司事实转化为商业机制、财务后果和投资含义。</w:t>
      </w:r>
    </w:p>
    <w:p>
      <w:pPr>
        <w:pStyle w:val="QAQuestion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2、公司专属问题二？</w:t>
      </w:r>
    </w:p>
    <w:p>
      <w:pPr>
        <w:pStyle w:val="QABody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答复：</w:t>
      </w:r>
      <w:r>
        <w:rPr>
          <w:rFonts w:ascii="FangSong" w:hAnsi="FangSong" w:eastAsia="FangSong" w:cs="FangSong"/>
          <w:b w:val="0"/>
          <w:sz w:val="21"/>
          <w:lang w:eastAsia="zh-CN"/>
        </w:rPr>
        <w:t>本段用于展示连续问答的排版关系。正式报告应根据项目事实自然调整答案长度，不得通过缩小字号或压缩行距控制页数。</w:t>
      </w:r>
    </w:p>
    <w:p>
      <w:pPr>
        <w:pStyle w:val="QAQuestion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3、公司专属问题三？</w:t>
      </w:r>
    </w:p>
    <w:p>
      <w:pPr>
        <w:pStyle w:val="QABody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答复：</w:t>
      </w:r>
      <w:r>
        <w:rPr>
          <w:rFonts w:ascii="FangSong" w:hAnsi="FangSong" w:eastAsia="FangSong" w:cs="FangSong"/>
          <w:b w:val="0"/>
          <w:sz w:val="21"/>
          <w:lang w:eastAsia="zh-CN"/>
        </w:rPr>
        <w:t>本段用于展示普通正文段落。存在并列维度时，以第一、第二、第三组织为连续段落，不使用项目符号、自动编号列表或表格。</w:t>
      </w:r>
    </w:p>
    <w:p>
      <w:pPr>
        <w:pStyle w:val="QAQuestion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4、公司专属问题四？</w:t>
      </w:r>
    </w:p>
    <w:p>
      <w:pPr>
        <w:pStyle w:val="QABody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答复：</w:t>
      </w:r>
      <w:r>
        <w:rPr>
          <w:rFonts w:ascii="FangSong" w:hAnsi="FangSong" w:eastAsia="FangSong" w:cs="FangSong"/>
          <w:b w:val="0"/>
          <w:sz w:val="21"/>
          <w:lang w:eastAsia="zh-CN"/>
        </w:rPr>
        <w:t>本段用于展示问题与首段答复同页的分页控制。问题标题采用固定加粗样式，答复标签固定加粗，正文保持两端对齐。</w:t>
      </w:r>
    </w:p>
    <w:p>
      <w:pPr>
        <w:pStyle w:val="QAQuestion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5、公司专属问题五？</w:t>
      </w:r>
    </w:p>
    <w:p>
      <w:pPr>
        <w:pStyle w:val="QABody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答复：</w:t>
      </w:r>
      <w:r>
        <w:rPr>
          <w:rFonts w:ascii="FangSong" w:hAnsi="FangSong" w:eastAsia="FangSong" w:cs="FangSong"/>
          <w:b w:val="0"/>
          <w:sz w:val="21"/>
          <w:lang w:eastAsia="zh-CN"/>
        </w:rPr>
        <w:t>本段用于展示统一字体、字号、行距和首行缩进。所有视觉参数由生成器固定写入，不依赖 Word、WPS 或系统默认样式。</w:t>
      </w:r>
    </w:p>
    <w:p>
      <w:pPr>
        <w:pStyle w:val="QAQuestion"/>
        <w:keepNext w:val="1"/>
        <w:keepLines w:val="1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6、公司专属问题六？</w:t>
      </w:r>
    </w:p>
    <w:p>
      <w:pPr>
        <w:pStyle w:val="QABody"/>
        <w:widowControl w:val="1"/>
      </w:pPr>
      <w:r>
        <w:rPr>
          <w:rFonts w:ascii="FangSong" w:hAnsi="FangSong" w:eastAsia="FangSong" w:cs="FangSong"/>
          <w:b/>
          <w:sz w:val="21"/>
          <w:lang w:eastAsia="zh-CN"/>
        </w:rPr>
        <w:t>答复：</w:t>
      </w:r>
      <w:r>
        <w:rPr>
          <w:rFonts w:ascii="FangSong" w:hAnsi="FangSong" w:eastAsia="FangSong" w:cs="FangSong"/>
          <w:b w:val="0"/>
          <w:sz w:val="21"/>
          <w:lang w:eastAsia="zh-CN"/>
        </w:rPr>
        <w:t>本段用于展示文档末尾和居中页码。实际页数由内容自然决定，不使用空白段落、手工换行或手工分页调整版面。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0" w:footer="100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 w:before="0" w:after="0"/>
      <w:ind w:left="0" w:right="0" w:firstLine="0"/>
      <w:jc w:val="center"/>
    </w:pPr>
    <w:fldSimple w:instr="PAGE">
      <w:r>
        <w:rPr>
          <w:rFonts w:ascii="Helvetica Neue" w:hAnsi="Helvetica Neue" w:eastAsia="Helvetica Neue" w:cs="Helvetica Neue"/>
          <w:b w:val="0"/>
          <w:sz w:val="18"/>
          <w:lang w:eastAsia="zh-CN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56" w:lineRule="exact" w:before="0" w:after="0"/>
      <w:ind w:left="0" w:right="0" w:firstLine="420"/>
      <w:jc w:val="both"/>
    </w:pPr>
    <w:rPr>
      <w:rFonts w:ascii="FangSong" w:hAnsi="FangSong" w:eastAsia="FangSong" w:cs="FangSong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exact" w:before="0"/>
      <w:ind w:left="0" w:right="0" w:firstLine="0"/>
      <w:jc w:val="center"/>
    </w:pPr>
    <w:rPr>
      <w:rFonts w:ascii="Helvetica Neue" w:hAnsi="Helvetica Neue" w:eastAsia="Helvetica Neue" w:cs="Helvetica Neue"/>
      <w:b w:val="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 Neue" w:hAnsi="Helvetica Neue" w:eastAsia="Helvetica Neue" w:cs="Helvetica Neue"/>
      <w:b w:val="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Title">
    <w:name w:val="QA Title"/>
    <w:pPr>
      <w:spacing w:line="456" w:lineRule="exact" w:before="0" w:after="240"/>
      <w:ind w:left="0" w:right="0" w:firstLine="0"/>
      <w:jc w:val="center"/>
    </w:pPr>
    <w:rPr>
      <w:rFonts w:ascii="FangSong" w:hAnsi="FangSong" w:eastAsia="FangSong" w:cs="FangSong"/>
      <w:b/>
      <w:sz w:val="32"/>
    </w:rPr>
  </w:style>
  <w:style w:type="paragraph" w:customStyle="1" w:styleId="QASubtitle">
    <w:name w:val="QA Subtitle"/>
    <w:pPr>
      <w:spacing w:line="456" w:lineRule="exact" w:before="0" w:after="576"/>
      <w:ind w:left="0" w:right="0" w:firstLine="0"/>
      <w:jc w:val="center"/>
    </w:pPr>
    <w:rPr>
      <w:rFonts w:ascii="FangSong" w:hAnsi="FangSong" w:eastAsia="FangSong" w:cs="FangSong"/>
      <w:b/>
      <w:sz w:val="32"/>
    </w:rPr>
  </w:style>
  <w:style w:type="paragraph" w:customStyle="1" w:styleId="QAQuestion">
    <w:name w:val="QA Question"/>
    <w:pPr>
      <w:spacing w:line="456" w:lineRule="exact" w:before="456" w:after="0"/>
      <w:ind w:left="0" w:right="0" w:firstLine="0"/>
      <w:jc w:val="left"/>
    </w:pPr>
    <w:rPr>
      <w:rFonts w:ascii="FangSong" w:hAnsi="FangSong" w:eastAsia="FangSong" w:cs="FangSong"/>
      <w:b/>
      <w:sz w:val="21"/>
    </w:rPr>
  </w:style>
  <w:style w:type="paragraph" w:customStyle="1" w:styleId="QABody">
    <w:name w:val="QA Body"/>
    <w:pPr>
      <w:spacing w:line="456" w:lineRule="exact" w:before="0" w:after="0"/>
      <w:ind w:left="0" w:right="0" w:firstLine="420"/>
      <w:jc w:val="both"/>
    </w:pPr>
    <w:rPr>
      <w:rFonts w:ascii="FangSong" w:hAnsi="FangSong" w:eastAsia="FangSong" w:cs="FangSong"/>
      <w:b w:val="0"/>
      <w:sz w:val="21"/>
    </w:rPr>
  </w:style>
  <w:style w:type="paragraph" w:customStyle="1" w:styleId="QAList">
    <w:name w:val="QA List"/>
    <w:pPr>
      <w:spacing w:line="456" w:lineRule="exact" w:before="0" w:after="0"/>
      <w:ind w:left="0" w:right="0" w:firstLine="420"/>
      <w:jc w:val="both"/>
    </w:pPr>
    <w:rPr>
      <w:rFonts w:ascii="FangSong" w:hAnsi="FangSong" w:eastAsia="FangSong" w:cs="FangSong"/>
      <w:b w:val="0"/>
      <w:sz w:val="21"/>
    </w:rPr>
  </w:style>
  <w:style w:type="paragraph" w:customStyle="1" w:styleId="QATable">
    <w:name w:val="QA Table"/>
    <w:pPr>
      <w:spacing w:line="456" w:lineRule="exact" w:before="0" w:after="0"/>
      <w:ind w:left="0" w:right="0" w:firstLine="0"/>
      <w:jc w:val="left"/>
    </w:pPr>
    <w:rPr>
      <w:rFonts w:ascii="FangSong" w:hAnsi="FangSong" w:eastAsia="FangSong" w:cs="FangSong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