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封面主体"/>
      </w:pPr>
      <w:r>
        <w:t>[[PROJECT_NAME]]</w:t>
      </w:r>
    </w:p>
    <w:p>
      <w:pPr>
        <w:pStyle w:val="尽调-正文"/>
      </w:pPr>
    </w:p>
    <w:p>
      <w:pPr>
        <w:pStyle w:val="尽调-正文"/>
      </w:pPr>
    </w:p>
    <w:p>
      <w:pPr>
        <w:pStyle w:val="尽调-封面主体"/>
      </w:pPr>
      <w:r>
        <w:t>[[REPORT_TITLE]]</w:t>
      </w: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正文"/>
      </w:pPr>
    </w:p>
    <w:p>
      <w:pPr>
        <w:pStyle w:val="尽调-封面日期"/>
      </w:pPr>
      <w:r>
        <w:t>[[REPORT_DATE]]</w:t>
      </w:r>
    </w:p>
    <w:p>
      <w:pPr>
        <w:pStyle w:val="尽调-正文"/>
      </w:pPr>
    </w:p>
    <w:p>
      <w:pPr>
        <w:pStyle w:val="尽调-正文"/>
      </w:pPr>
    </w:p>
    <w:p>
      <w:pPr>
        <w:pStyle w:val="尽调-封面日期"/>
      </w:pPr>
      <w:r>
        <w:t>[[AUTHOR]]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800" w:bottom="1497" w:left="1800" w:header="850" w:footer="992" w:gutter="0"/>
          <w:cols w:space="720"/>
          <w:docGrid w:linePitch="360"/>
        </w:sectPr>
      </w:pPr>
    </w:p>
    <w:p>
      <w:pPr>
        <w:pStyle w:val="尽调-目录标题"/>
      </w:pPr>
      <w:r>
        <w:t>目录</w:t>
      </w:r>
    </w:p>
    <w:p>
      <w:pPr>
        <w:pStyle w:val="尽调-正文"/>
        <w:ind w:firstLine="0"/>
      </w:pPr>
      <w:r>
        <w:fldChar w:fldCharType="begin"/>
        <w:instrText xml:space="preserve"> TOC \o "1-4" \h \z \u </w:instrText>
        <w:fldChar w:fldCharType="separate"/>
        <w:t>目录将在打开文档后自动更新</w:t>
        <w:fldChar w:fldCharType="end"/>
      </w:r>
    </w:p>
    <w:p>
      <w:pPr>
        <w:sectPr>
          <w:footerReference w:type="default" r:id="rId11"/>
          <w:pgSz w:w="11906" w:h="16838"/>
          <w:pgMar w:top="1440" w:right="1800" w:bottom="1497" w:left="1800" w:header="850" w:footer="992" w:gutter="0"/>
          <w:cols w:space="720"/>
          <w:docGrid w:linePitch="360"/>
        </w:sectPr>
      </w:pPr>
    </w:p>
    <w:p>
      <w:pPr>
        <w:pStyle w:val="尽调-正文"/>
      </w:pPr>
      <w:r>
        <w:t>[[REPORT_BODY]]</w:t>
      </w:r>
    </w:p>
    <w:sectPr w:rsidR="00FC693F" w:rsidRPr="0006063C" w:rsidSect="00034616">
      <w:footerReference w:type="default" r:id="rId12"/>
      <w:pgSz w:w="11906" w:h="16838"/>
      <w:pgMar w:top="1440" w:right="1800" w:bottom="1497" w:left="1800" w:header="850" w:footer="992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仿宋" w:hAnsi="仿宋" w:eastAsia="仿宋" w:cs="仿宋"/>
        <w:color w:val="000000"/>
        <w:sz w:val="21"/>
      </w:rPr>
      <w:fldChar w:fldCharType="begin"/>
      <w:instrText xml:space="preserve"> PAGE \* MERGEFORMAT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pBdr>
        <w:bottom w:val="single" w:sz="6" w:space="1" w:color="000000"/>
      </w:pBdr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宋体" w:hAnsi="宋体" w:eastAsia="宋体" w:cs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60" w:lineRule="auto" w:before="0" w:after="0"/>
      <w:contextualSpacing/>
    </w:pPr>
    <w:rPr>
      <w:rFonts w:ascii="仿宋" w:hAnsi="仿宋" w:eastAsia="仿宋" w:cs="仿宋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60" w:lineRule="auto" w:before="0" w:after="0"/>
      <w:contextualSpacing/>
    </w:pPr>
    <w:rPr>
      <w:rFonts w:ascii="仿宋" w:hAnsi="仿宋" w:eastAsia="仿宋" w:cs="仿宋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尽调-封面主体">
    <w:name w:val="尽调-封面主体"/>
    <w:basedOn w:val="Normal"/>
    <w:pPr>
      <w:spacing w:before="0" w:after="0"/>
      <w:jc w:val="center"/>
    </w:pPr>
    <w:rPr>
      <w:rFonts w:ascii="宋体" w:hAnsi="宋体" w:eastAsia="宋体" w:cs="宋体"/>
      <w:b/>
      <w:color w:val="000000"/>
      <w:sz w:val="44"/>
    </w:rPr>
  </w:style>
  <w:style w:type="paragraph" w:customStyle="1" w:styleId="尽调-封面日期">
    <w:name w:val="尽调-封面日期"/>
    <w:basedOn w:val="Normal"/>
    <w:pPr>
      <w:spacing w:before="0" w:after="0"/>
      <w:jc w:val="center"/>
    </w:pPr>
    <w:rPr>
      <w:rFonts w:ascii="宋体" w:hAnsi="宋体" w:eastAsia="宋体" w:cs="宋体"/>
      <w:b/>
      <w:color w:val="000000"/>
      <w:sz w:val="32"/>
    </w:rPr>
  </w:style>
  <w:style w:type="paragraph" w:customStyle="1" w:styleId="尽调-目录标题">
    <w:name w:val="尽调-目录标题"/>
    <w:basedOn w:val="Normal"/>
    <w:pPr>
      <w:keepNext/>
      <w:spacing w:line="360" w:lineRule="auto"/>
      <w:jc w:val="center"/>
    </w:pPr>
    <w:rPr>
      <w:rFonts w:ascii="黑体" w:hAnsi="黑体" w:eastAsia="黑体" w:cs="黑体"/>
      <w:b/>
      <w:color w:val="000000"/>
      <w:sz w:val="28"/>
    </w:rPr>
  </w:style>
  <w:style w:type="paragraph" w:customStyle="1" w:styleId="尽调-正文">
    <w:name w:val="尽调-正文"/>
    <w:basedOn w:val="Normal"/>
    <w:pPr>
      <w:widowControl/>
      <w:spacing w:line="360" w:lineRule="auto" w:before="0" w:after="0"/>
      <w:ind w:firstLine="560"/>
      <w:jc w:val="both"/>
    </w:pPr>
    <w:rPr>
      <w:rFonts w:ascii="仿宋" w:hAnsi="仿宋" w:eastAsia="仿宋" w:cs="仿宋"/>
      <w:color w:val="000000"/>
      <w:sz w:val="28"/>
    </w:rPr>
  </w:style>
  <w:style w:type="paragraph" w:customStyle="1" w:styleId="尽调-一级标题">
    <w:name w:val="尽调-一级标题"/>
    <w:basedOn w:val="Normal"/>
    <w:pPr>
      <w:keepNext/>
      <w:keepLines/>
      <w:spacing w:line="360" w:lineRule="auto" w:before="0" w:after="0"/>
      <w:ind w:left="0" w:firstLine="0"/>
      <w:jc w:val="left"/>
      <w:outlineLvl w:val="0"/>
    </w:pPr>
    <w:rPr>
      <w:rFonts w:ascii="黑体" w:hAnsi="黑体" w:eastAsia="黑体" w:cs="黑体"/>
      <w:b/>
      <w:color w:val="000000"/>
      <w:sz w:val="28"/>
    </w:rPr>
  </w:style>
  <w:style w:type="paragraph" w:customStyle="1" w:styleId="尽调-二级标题">
    <w:name w:val="尽调-二级标题"/>
    <w:basedOn w:val="Normal"/>
    <w:pPr>
      <w:keepNext/>
      <w:keepLines/>
      <w:spacing w:line="360" w:lineRule="auto" w:before="0" w:after="0"/>
      <w:ind w:left="0" w:firstLine="0"/>
      <w:jc w:val="left"/>
      <w:outlineLvl w:val="1"/>
    </w:pPr>
    <w:rPr>
      <w:rFonts w:ascii="楷体" w:hAnsi="楷体" w:eastAsia="楷体" w:cs="楷体"/>
      <w:b/>
      <w:color w:val="000000"/>
      <w:sz w:val="28"/>
    </w:rPr>
  </w:style>
  <w:style w:type="paragraph" w:customStyle="1" w:styleId="尽调-三级标题">
    <w:name w:val="尽调-三级标题"/>
    <w:basedOn w:val="Normal"/>
    <w:pPr>
      <w:keepNext/>
      <w:keepLines/>
      <w:spacing w:line="360" w:lineRule="auto" w:before="0" w:after="0"/>
      <w:ind w:left="0" w:firstLine="0"/>
      <w:jc w:val="left"/>
      <w:outlineLvl w:val="2"/>
    </w:pPr>
    <w:rPr>
      <w:rFonts w:ascii="仿宋" w:hAnsi="仿宋" w:eastAsia="仿宋" w:cs="仿宋"/>
      <w:b/>
      <w:color w:val="000000"/>
      <w:sz w:val="28"/>
    </w:rPr>
  </w:style>
  <w:style w:type="paragraph" w:customStyle="1" w:styleId="尽调-四级标题">
    <w:name w:val="尽调-四级标题"/>
    <w:basedOn w:val="Normal"/>
    <w:pPr>
      <w:keepNext/>
      <w:keepLines/>
      <w:spacing w:line="360" w:lineRule="auto" w:before="0" w:after="0"/>
      <w:ind w:left="400" w:firstLine="0"/>
      <w:jc w:val="left"/>
      <w:outlineLvl w:val="3"/>
    </w:pPr>
    <w:rPr>
      <w:rFonts w:ascii="仿宋" w:hAnsi="仿宋" w:eastAsia="仿宋" w:cs="仿宋"/>
      <w:b/>
      <w:color w:val="000000"/>
      <w:sz w:val="28"/>
    </w:rPr>
  </w:style>
  <w:style w:type="paragraph" w:customStyle="1" w:styleId="尽调-表标题">
    <w:name w:val="尽调-表标题"/>
    <w:basedOn w:val="Normal"/>
    <w:pPr>
      <w:keepNext/>
      <w:spacing w:before="0" w:after="0"/>
      <w:jc w:val="center"/>
    </w:pPr>
    <w:rPr>
      <w:rFonts w:ascii="仿宋" w:hAnsi="仿宋" w:eastAsia="仿宋" w:cs="仿宋"/>
      <w:b/>
      <w:color w:val="000000"/>
      <w:sz w:val="28"/>
    </w:rPr>
  </w:style>
  <w:style w:type="paragraph" w:customStyle="1" w:styleId="尽调-表正文">
    <w:name w:val="尽调-表正文"/>
    <w:basedOn w:val="Normal"/>
    <w:pPr>
      <w:spacing w:before="0" w:after="0" w:line="240" w:lineRule="auto"/>
    </w:pPr>
    <w:rPr>
      <w:rFonts w:ascii="仿宋" w:hAnsi="仿宋" w:eastAsia="仿宋" w:cs="仿宋"/>
      <w:color w:val="000000"/>
      <w:sz w:val="21"/>
    </w:rPr>
  </w:style>
  <w:style w:type="paragraph" w:customStyle="1" w:styleId="尽调-图注">
    <w:name w:val="尽调-图注"/>
    <w:basedOn w:val="Normal"/>
    <w:pPr>
      <w:keepNext/>
      <w:spacing w:before="0" w:after="0"/>
      <w:jc w:val="center"/>
    </w:pPr>
    <w:rPr>
      <w:rFonts w:ascii="仿宋" w:hAnsi="仿宋" w:eastAsia="仿宋" w:cs="仿宋"/>
      <w:color w:val="000000"/>
      <w:sz w:val="21"/>
    </w:rPr>
  </w:style>
  <w:style w:type="paragraph" w:customStyle="1" w:styleId="尽调-提示">
    <w:name w:val="尽调-提示"/>
    <w:basedOn w:val="Normal"/>
    <w:pPr>
      <w:spacing w:line="360" w:lineRule="auto" w:before="0" w:after="0"/>
      <w:ind w:firstLine="0" w:left="400" w:right="400"/>
      <w:jc w:val="both"/>
    </w:pPr>
    <w:rPr>
      <w:rFonts w:ascii="仿宋" w:hAnsi="仿宋" w:eastAsia="仿宋" w:cs="仿宋"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专业投资尽职调查报告</dc:title>
  <dc:subject>Investment Due Diligence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