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420"/>
        <w:jc w:val="center"/>
      </w:pPr>
      <w:r>
        <w:rPr>
          <w:rFonts w:ascii="Arial" w:cs="Times New Roman" w:eastAsia="黑体" w:hAnsi="Arial"/>
          <w:b/>
          <w:bCs/>
          <w:color w:val="000000"/>
          <w:sz w:val="24"/>
          <w:szCs w:val="24"/>
        </w:rPr>
        <w:t xml:space="preserve">浙江赛智伯乐股权投资管理有限公司</w:t>
      </w:r>
    </w:p>
    <w:p>
      <w:pPr>
        <w:spacing w:after="420" w:before="300" w:line="420"/>
        <w:jc w:val="center"/>
      </w:pPr>
      <w:r>
        <w:rPr>
          <w:rFonts w:ascii="Arial" w:cs="Times New Roman" w:eastAsia="黑体" w:hAnsi="Arial"/>
          <w:b/>
          <w:bCs/>
          <w:color w:val="000000"/>
          <w:sz w:val="36"/>
          <w:szCs w:val="36"/>
        </w:rPr>
        <w:t xml:space="preserve">业务验收示例项目投资提案</w:t>
      </w:r>
    </w:p>
    <w:p>
      <w:pPr>
        <w:spacing w:after="500"/>
        <w:jc w:val="center"/>
      </w:pPr>
      <w:r>
        <w:rPr>
          <w:rFonts w:ascii="Arial" w:cs="Times New Roman" w:eastAsia="仿宋" w:hAnsi="Arial"/>
          <w:color w:val="555555"/>
          <w:sz w:val="24"/>
          <w:szCs w:val="24"/>
        </w:rPr>
        <w:t xml:space="preserve">（AI 辅助初稿）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1350"/>
        <w:gridCol w:w="3150"/>
      </w:tblGrid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公司主体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杭州示例科技有限公司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所属行业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企业服务与人工智能</w:t>
            </w:r>
          </w:p>
        </w:tc>
      </w:tr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项目阶段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尽调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资料截止日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2026-07-24</w:t>
            </w:r>
          </w:p>
        </w:tc>
      </w:tr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文件性质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AI 辅助生成的内部初稿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/>
                <w:bCs/>
                <w:color w:val="3E3AAE"/>
                <w:sz w:val="22"/>
                <w:szCs w:val="22"/>
              </w:rPr>
              <w:t xml:space="preserve">生成时间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仿宋" w:hAnsi="Arial"/>
                <w:b w:val="false"/>
                <w:bCs w:val="false"/>
                <w:color w:val="000000"/>
                <w:sz w:val="22"/>
                <w:szCs w:val="22"/>
              </w:rPr>
              <w:t xml:space="preserve">2026/7/24 14:34:05</w:t>
            </w:r>
          </w:p>
        </w:tc>
      </w:tr>
    </w:tbl>
    <w:p>
      <w:pPr>
        <w:pBdr>
          <w:top w:val="single" w:color="888888" w:sz="6"/>
        </w:pBdr>
        <w:spacing w:after="220" w:before="260" w:line="330"/>
      </w:pPr>
      <w:r>
        <w:rPr>
          <w:rFonts w:ascii="Arial" w:cs="Times New Roman" w:eastAsia="仿宋" w:hAnsi="Arial"/>
          <w:i/>
          <w:iCs/>
          <w:color w:val="555555"/>
          <w:sz w:val="20"/>
          <w:szCs w:val="20"/>
        </w:rPr>
        <w:t xml:space="preserve">本文件为 AI 辅助生成的内部投资提案初稿，不替代投资建议书、尽职调查报告或投资决策文件。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摘要</w:t>
      </w:r>
    </w:p>
    <w:p>
      <w:pPr>
        <w:spacing w:after="160" w:before="0" w:line="330"/>
        <w:ind w:firstLine="480"/>
      </w:pPr>
      <w:r>
        <w:rPr>
          <w:rFonts w:ascii="Arial" w:cs="Times New Roman" w:eastAsia="仿宋" w:hAnsi="Arial"/>
          <w:color w:val="000000"/>
          <w:sz w:val="24"/>
          <w:szCs w:val="24"/>
        </w:rPr>
        <w:t xml:space="preserve">本初稿采用公司标准模板，依据截至 2026-07-24 的脱敏证据形成。资料记载、AI 推断、待核验事项及资料缺口已分开标识，所有结论仍须业务审核。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1. 公司基本情况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公司基本情况按照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2. 核心团队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核心团队按照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2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3. 产品及技术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产品及技术按照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3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4. 市场与竞争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市场与竞争按照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4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5. 财务摘要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财务摘要按照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5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6. 本次交易方案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本次交易方案按照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6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7. 风险控制及保护性条款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风险控制及保护性条款按照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7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8. 公司业务计划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公司业务计划按照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8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9. 项目亮点总结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项目亮点总结按照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9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10. 风险与待核验事项</w:t>
      </w:r>
    </w:p>
    <w:p>
      <w:pPr>
        <w:keepNext/>
        <w:spacing w:after="160" w:before="0" w:line="330"/>
      </w:pPr>
      <w:r>
        <w:rPr>
          <w:rFonts w:ascii="Arial" w:cs="Times New Roman" w:eastAsia="仿宋" w:hAnsi="Arial"/>
          <w:b/>
          <w:bCs/>
          <w:color w:val="3E3AAE"/>
          <w:sz w:val="24"/>
          <w:szCs w:val="24"/>
        </w:rPr>
        <w:t xml:space="preserve">风险与待核验事项按照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本节已根据脱敏项目档案与样本证据整理；第 10 项事实须回到原始资料复核。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仿宋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仿宋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投资亮点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产品定位较清晰，但商业证据仍需补强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业务模式具备可讨论基础，尚不能作为已核验结论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任务产物保留模板版本和来源定位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主要风险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关键财务及客户数据尚未经独立核验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法律合规结论必须由法务审核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模型生成内容不得替代最终投资决策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资料缺口与后续核验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审计口径财务底稿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核心客户合同及访谈记录</w:t>
      </w:r>
    </w:p>
    <w:p>
      <w:pPr>
        <w:spacing w:after="120" w:line="360"/>
        <w:ind w:left="420" w:hanging="300"/>
      </w:pPr>
      <w:r>
        <w:rPr>
          <w:rFonts w:ascii="Arial" w:cs="Times New Roman" w:eastAsia="仿宋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仿宋" w:hAnsi="Arial"/>
          <w:color w:val="000000"/>
          <w:sz w:val="24"/>
          <w:szCs w:val="24"/>
        </w:rPr>
        <w:t xml:space="preserve">工商、知识产权及合规原件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引用资料</w:t>
      </w:r>
    </w:p>
    <w:p>
      <w:pPr>
        <w:spacing w:after="90" w:before="0" w:line="330"/>
      </w:pPr>
      <w:r>
        <w:rPr>
          <w:rFonts w:ascii="Arial" w:cs="Times New Roman" w:eastAsia="仿宋" w:hAnsi="Arial"/>
          <w:color w:val="555555"/>
          <w:sz w:val="19"/>
          <w:szCs w:val="19"/>
        </w:rPr>
        <w:t xml:space="preserve">[S1] 项目档案（脱敏验收数据），project_record，片段 0</w:t>
      </w:r>
    </w:p>
    <w:p>
      <w:pPr>
        <w:spacing w:after="90" w:before="0" w:line="330"/>
      </w:pPr>
      <w:r>
        <w:rPr>
          <w:rFonts w:ascii="Arial" w:cs="Times New Roman" w:eastAsia="仿宋" w:hAnsi="Arial"/>
          <w:color w:val="555555"/>
          <w:sz w:val="19"/>
          <w:szCs w:val="19"/>
        </w:rPr>
        <w:t xml:space="preserve">[S2] 示例项目商业计划书（脱敏），file，片段 3</w:t>
      </w:r>
    </w:p>
    <w:p>
      <w:pPr>
        <w:spacing w:after="90" w:before="0" w:line="330"/>
      </w:pPr>
      <w:r>
        <w:rPr>
          <w:rFonts w:ascii="Arial" w:cs="Times New Roman" w:eastAsia="仿宋" w:hAnsi="Arial"/>
          <w:color w:val="555555"/>
          <w:sz w:val="19"/>
          <w:szCs w:val="19"/>
        </w:rPr>
        <w:t xml:space="preserve">[S3] 管理层访谈纪要（脱敏），meeting，片段 1</w:t>
      </w:r>
    </w:p>
    <w:sectPr>
      <w:headerReference w:type="default" r:id="rId7"/>
      <w:footerReference w:type="default" r:id="rId8"/>
      <w:pgSz w:w="11906" w:h="16838" w:orient="portrait"/>
      <w:pgMar w:top="1440" w:right="1800" w:bottom="1498" w:left="1800" w:header="720" w:footer="72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Times New Roman" w:eastAsia="仿宋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8"/>
      </w:pBdr>
      <w:spacing w:after="80"/>
      <w:jc w:val="center"/>
    </w:pPr>
    <w:r>
      <w:rPr>
        <w:rFonts w:ascii="Arial" w:cs="Times New Roman" w:eastAsia="仿宋" w:hAnsi="Arial"/>
        <w:color w:val="000000"/>
        <w:sz w:val="19"/>
        <w:szCs w:val="19"/>
      </w:rPr>
      <w:t xml:space="preserve">浙江赛智伯乐投资管理有限公司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Times New Roman" w:eastAsia="仿宋" w:hAnsi="Arial"/>
        <w:color w:val="000000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00"/>
    </w:pPr>
    <w:rPr>
      <w:rFonts w:ascii="Arial" w:cs="Times New Roman" w:eastAsia="黑体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Arial" w:cs="Times New Roman" w:eastAsia="仿宋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业务验收示例项目投资提案</dc:title>
  <dc:creator>浙江赛智伯乐股权投资管理有限公司投资中台</dc:creator>
  <dc:description>投资提案 AI 初稿；使用 docs 公司参考模板的版式规范</dc:description>
  <cp:lastModifiedBy>Un-named</cp:lastModifiedBy>
  <cp:revision>1</cp:revision>
  <dcterms:created xsi:type="dcterms:W3CDTF">2026-07-24T06:34:05.637Z</dcterms:created>
  <dcterms:modified xsi:type="dcterms:W3CDTF">2026-07-24T06:34:05.637Z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