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80"/>
      </w:pPr>
      <w:r>
        <w:rPr>
          <w:rFonts w:ascii="Arial" w:cs="Arial" w:eastAsia="Arial" w:hAnsi="Arial"/>
          <w:b/>
          <w:bCs/>
          <w:color w:val="1A1A1A"/>
          <w:spacing w:val="60"/>
          <w:sz w:val="72"/>
          <w:szCs w:val="72"/>
        </w:rPr>
        <w:t xml:space="preserve">ARCHON</w:t>
      </w:r>
    </w:p>
    <w:p>
      <w:pPr>
        <w:spacing w:before="0" w:after="160"/>
      </w:pPr>
      <w:r>
        <w:rPr>
          <w:rFonts w:ascii="Arial" w:cs="Arial" w:eastAsia="Arial" w:hAnsi="Arial"/>
          <w:color w:val="0277BD"/>
          <w:sz w:val="36"/>
          <w:szCs w:val="36"/>
        </w:rPr>
        <w:t xml:space="preserve">Product Identity</w:t>
      </w:r>
    </w:p>
    <w:p>
      <w:pPr>
        <w:spacing w:before="0" w:after="400"/>
      </w:pPr>
      <w:r>
        <w:rPr>
          <w:rFonts w:ascii="Arial" w:cs="Arial" w:eastAsia="Arial" w:hAnsi="Arial"/>
          <w:color w:val="555555"/>
          <w:sz w:val="22"/>
          <w:szCs w:val="22"/>
        </w:rPr>
        <w:t xml:space="preserve">Addendum to CustodyZero Design System v1.0</w:t>
      </w:r>
    </w:p>
    <w:p>
      <w:pPr>
        <w:pBdr>
          <w:bottom w:val="single" w:color="0277BD" w:sz="6"/>
        </w:pBdr>
        <w:spacing w:before="240" w:after="240"/>
      </w:pPr>
    </w:p>
    <w:p>
      <w:pPr>
        <w:spacing w:before="240" w:after="120"/>
      </w:pPr>
      <w:r>
        <w:rPr>
          <w:rFonts w:ascii="Arial" w:cs="Arial" w:eastAsia="Arial" w:hAnsi="Arial"/>
          <w:color w:val="555555"/>
          <w:sz w:val="20"/>
          <w:szCs w:val="20"/>
        </w:rPr>
        <w:t xml:space="preserve">Version 1.0  ·  February 2026</w:t>
      </w:r>
    </w:p>
    <w:p>
      <w:pPr>
        <w:spacing w:before="0" w:after="400"/>
      </w:pPr>
      <w:r>
        <w:rPr>
          <w:rFonts w:ascii="Arial" w:cs="Arial" w:eastAsia="Arial" w:hAnsi="Arial"/>
          <w:color w:val="555555"/>
          <w:sz w:val="20"/>
          <w:szCs w:val="20"/>
        </w:rPr>
        <w:t xml:space="preserve">Confidential — Internal Use</w:t>
      </w:r>
    </w:p>
    <w:p>
      <w:pPr>
        <w:pBdr>
          <w:left w:val="single" w:color="0277BD" w:sz="12"/>
        </w:pBdr>
        <w:shd w:fill="F5F5F3" w:val="clear"/>
        <w:spacing w:before="160" w:after="160"/>
        <w:ind w:left="360"/>
      </w:pPr>
      <w:r>
        <w:rPr>
          <w:rFonts w:ascii="Arial" w:cs="Arial" w:eastAsia="Arial" w:hAnsi="Arial"/>
          <w:i/>
          <w:iCs/>
          <w:color w:val="1A1A1A"/>
          <w:sz w:val="24"/>
          <w:szCs w:val="24"/>
        </w:rPr>
        <w:t xml:space="preserve">Archon inherits the CustodyZero house foundation and extends it with its own visual language. This document defines everything that makes Archon distinct. Read the CustodyZero Design System first.</w:t>
      </w:r>
    </w:p>
    <w:p>
      <w:r>
        <w:br w:type="page"/>
      </w:r>
    </w:p>
    <w:p>
      <w:pPr>
        <w:pStyle w:val="Heading1"/>
        <w:spacing w:before="480" w:after="160"/>
      </w:pPr>
      <w:r>
        <w:rPr>
          <w:rFonts w:ascii="Arial" w:cs="Arial" w:eastAsia="Arial" w:hAnsi="Arial"/>
          <w:b/>
          <w:bCs/>
          <w:color w:val="1A1A1A"/>
          <w:sz w:val="36"/>
          <w:szCs w:val="36"/>
        </w:rPr>
        <w:t xml:space="preserve">01 — Product Identity</w:t>
      </w:r>
    </w:p>
    <w:p>
      <w:pPr>
        <w:pBdr>
          <w:bottom w:val="single" w:color="0277BD" w:sz="6"/>
        </w:pBdr>
        <w:spacing w:before="240" w:after="240"/>
      </w:pPr>
    </w:p>
    <w:p>
      <w:pPr>
        <w:pStyle w:val="Heading2"/>
        <w:spacing w:before="360" w:after="120"/>
      </w:pPr>
      <w:r>
        <w:rPr>
          <w:rFonts w:ascii="Arial" w:cs="Arial" w:eastAsia="Arial" w:hAnsi="Arial"/>
          <w:b/>
          <w:bCs/>
          <w:color w:val="1A1A1A"/>
          <w:sz w:val="26"/>
          <w:szCs w:val="26"/>
        </w:rPr>
        <w:t xml:space="preserve">What Archon Is</w:t>
      </w:r>
    </w:p>
    <w:p>
      <w:pPr>
        <w:spacing w:before="80" w:after="120"/>
      </w:pPr>
      <w:r>
        <w:rPr>
          <w:rFonts w:ascii="Arial" w:cs="Arial" w:eastAsia="Arial" w:hAnsi="Arial"/>
          <w:b w:val="false"/>
          <w:bCs w:val="false"/>
          <w:i w:val="false"/>
          <w:iCs w:val="false"/>
          <w:color w:val="1A1A1A"/>
          <w:sz w:val="22"/>
          <w:szCs w:val="22"/>
        </w:rPr>
        <w:t xml:space="preserve">Archon is a deterministic coordination kernel for local AI agents and human–AI workflows. It replaces emergent agent orchestration with explicit, inspectable rule enforcement. Every agent action is validated against operator-defined capability boundaries before execution.</w:t>
      </w:r>
    </w:p>
    <w:p>
      <w:pPr>
        <w:spacing w:before="80" w:after="120"/>
      </w:pPr>
      <w:r>
        <w:rPr>
          <w:rFonts w:ascii="Arial" w:cs="Arial" w:eastAsia="Arial" w:hAnsi="Arial"/>
          <w:b w:val="false"/>
          <w:bCs w:val="false"/>
          <w:i w:val="false"/>
          <w:iCs w:val="false"/>
          <w:color w:val="1A1A1A"/>
          <w:sz w:val="22"/>
          <w:szCs w:val="22"/>
        </w:rPr>
        <w:t xml:space="preserve">It does not reason about policy. It does not infer intent. It does not guess. It gates execution.</w:t>
      </w:r>
    </w:p>
    <w:p>
      <w:pPr>
        <w:spacing w:before="120"/>
      </w:pPr>
    </w:p>
    <w:p>
      <w:pPr>
        <w:pStyle w:val="Heading2"/>
        <w:spacing w:before="360" w:after="120"/>
      </w:pPr>
      <w:r>
        <w:rPr>
          <w:rFonts w:ascii="Arial" w:cs="Arial" w:eastAsia="Arial" w:hAnsi="Arial"/>
          <w:b/>
          <w:bCs/>
          <w:color w:val="1A1A1A"/>
          <w:sz w:val="26"/>
          <w:szCs w:val="26"/>
        </w:rPr>
        <w:t xml:space="preserve">The Positioning</w:t>
      </w:r>
    </w:p>
    <w:p>
      <w:pPr>
        <w:pBdr>
          <w:left w:val="single" w:color="0277BD" w:sz="12"/>
        </w:pBdr>
        <w:shd w:fill="F5F5F3" w:val="clear"/>
        <w:spacing w:before="160" w:after="160"/>
        <w:ind w:left="360"/>
      </w:pPr>
      <w:r>
        <w:rPr>
          <w:rFonts w:ascii="Arial" w:cs="Arial" w:eastAsia="Arial" w:hAnsi="Arial"/>
          <w:i/>
          <w:iCs/>
          <w:color w:val="1A1A1A"/>
          <w:sz w:val="24"/>
          <w:szCs w:val="24"/>
        </w:rPr>
        <w:t xml:space="preserve">The adult way to do agentic coordination.</w:t>
      </w:r>
    </w:p>
    <w:p>
      <w:pPr>
        <w:spacing w:before="80" w:after="120"/>
      </w:pPr>
      <w:r>
        <w:rPr>
          <w:rFonts w:ascii="Arial" w:cs="Arial" w:eastAsia="Arial" w:hAnsi="Arial"/>
          <w:b w:val="false"/>
          <w:bCs w:val="false"/>
          <w:i w:val="false"/>
          <w:iCs w:val="false"/>
          <w:color w:val="1A1A1A"/>
          <w:sz w:val="22"/>
          <w:szCs w:val="22"/>
        </w:rPr>
        <w:t xml:space="preserve">Archon exists in direct contrast to emergent orchestration frameworks. The challenger position is implicit — always about the paradigm, never about specific competitors by name. "Emergent orchestration was a necessary first step. Archon is what comes next."</w:t>
      </w:r>
    </w:p>
    <w:p>
      <w:pPr>
        <w:spacing w:before="120"/>
      </w:pPr>
    </w:p>
    <w:p>
      <w:pPr>
        <w:pStyle w:val="Heading2"/>
        <w:spacing w:before="360" w:after="120"/>
      </w:pPr>
      <w:r>
        <w:rPr>
          <w:rFonts w:ascii="Arial" w:cs="Arial" w:eastAsia="Arial" w:hAnsi="Arial"/>
          <w:b/>
          <w:bCs/>
          <w:color w:val="1A1A1A"/>
          <w:sz w:val="26"/>
          <w:szCs w:val="26"/>
        </w:rPr>
        <w:t xml:space="preserve">Brand Character</w:t>
      </w:r>
    </w:p>
    <w:p>
      <w:pPr>
        <w:spacing w:before="80" w:after="120"/>
      </w:pPr>
      <w:r>
        <w:rPr>
          <w:rFonts w:ascii="Arial" w:cs="Arial" w:eastAsia="Arial" w:hAnsi="Arial"/>
          <w:b w:val="false"/>
          <w:bCs w:val="false"/>
          <w:i w:val="false"/>
          <w:iCs w:val="false"/>
          <w:color w:val="1A1A1A"/>
          <w:sz w:val="22"/>
          <w:szCs w:val="22"/>
        </w:rPr>
        <w:t xml:space="preserve">Where CustodyZero feels like a manifesto, Archon feels like a system. The design language reflects this distinction at every level.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CUSTODYZERO (HOUSE)</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ARCHON (PRODUCT)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Manifesto</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System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Editorial</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Architectural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Humanist warmth inside severity</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Brutalist precision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Speaks</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Runs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Amber — authority, gold standard</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Blue — active, emitted, live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Fraunces serif for voice</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No humanist serif — mono dominates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You always know what we stand for</w:t>
            </w:r>
          </w:p>
        </w:tc>
        <w:tc>
          <w:tcPr>
            <w:tcW w:type="dxa" w:w="46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You always know what the system is doing</w:t>
            </w:r>
          </w:p>
        </w:tc>
      </w:tr>
    </w:tbl>
    <w:p>
      <w:r>
        <w:br w:type="page"/>
      </w:r>
    </w:p>
    <w:p>
      <w:pPr>
        <w:pStyle w:val="Heading1"/>
        <w:spacing w:before="480" w:after="160"/>
      </w:pPr>
      <w:r>
        <w:rPr>
          <w:rFonts w:ascii="Arial" w:cs="Arial" w:eastAsia="Arial" w:hAnsi="Arial"/>
          <w:b/>
          <w:bCs/>
          <w:color w:val="1A1A1A"/>
          <w:sz w:val="36"/>
          <w:szCs w:val="36"/>
        </w:rPr>
        <w:t xml:space="preserve">02 — Dual Audience Strategy</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serves two audiences that live on opposite ends of the technical spectrum. The brand, product, and distribution are all calibrated to reach both without condescending to either.</w:t>
      </w:r>
    </w:p>
    <w:p>
      <w:pPr>
        <w:spacing w:before="120"/>
      </w:pPr>
    </w:p>
    <w:p>
      <w:pPr>
        <w:pStyle w:val="Heading2"/>
        <w:spacing w:before="360" w:after="120"/>
      </w:pPr>
      <w:r>
        <w:rPr>
          <w:rFonts w:ascii="Arial" w:cs="Arial" w:eastAsia="Arial" w:hAnsi="Arial"/>
          <w:b/>
          <w:bCs/>
          <w:color w:val="1A1A1A"/>
          <w:sz w:val="26"/>
          <w:szCs w:val="26"/>
        </w:rPr>
        <w:t xml:space="preserve">Audience One — The Mature Operator</w:t>
      </w:r>
    </w:p>
    <w:p>
      <w:pPr>
        <w:spacing w:before="80" w:after="120"/>
      </w:pPr>
      <w:r>
        <w:rPr>
          <w:rFonts w:ascii="Arial" w:cs="Arial" w:eastAsia="Arial" w:hAnsi="Arial"/>
          <w:b w:val="false"/>
          <w:bCs w:val="false"/>
          <w:i w:val="false"/>
          <w:iCs w:val="false"/>
          <w:color w:val="1A1A1A"/>
          <w:sz w:val="22"/>
          <w:szCs w:val="22"/>
        </w:rPr>
        <w:t xml:space="preserve">Engineers, IT professionals, technical architects. People who live in terminals, read source code before adopting anything, and have strong opinions about how agent systems should be built. They evaluate on technical merit first.</w:t>
      </w:r>
    </w:p>
    <w:p>
      <w:pPr>
        <w:spacing w:before="80"/>
      </w:pPr>
    </w:p>
    <w:p>
      <w:pPr>
        <w:pStyle w:val="ListParagraph"/>
        <w:numPr>
          <w:ilvl w:val="0"/>
          <w:numId w:val="2"/>
        </w:numPr>
        <w:spacing w:before="80" w:after="80"/>
      </w:pPr>
      <w:r>
        <w:rPr>
          <w:rFonts w:ascii="Arial" w:cs="Arial" w:eastAsia="Arial" w:hAnsi="Arial"/>
          <w:color w:val="1A1A1A"/>
          <w:sz w:val="22"/>
          <w:szCs w:val="22"/>
        </w:rPr>
        <w:t xml:space="preserve">Distribution: GitHub, CLI, direct install, documentation</w:t>
      </w:r>
    </w:p>
    <w:p>
      <w:pPr>
        <w:pStyle w:val="ListParagraph"/>
        <w:numPr>
          <w:ilvl w:val="0"/>
          <w:numId w:val="2"/>
        </w:numPr>
        <w:spacing w:before="80" w:after="80"/>
      </w:pPr>
      <w:r>
        <w:rPr>
          <w:rFonts w:ascii="Arial" w:cs="Arial" w:eastAsia="Arial" w:hAnsi="Arial"/>
          <w:color w:val="1A1A1A"/>
          <w:sz w:val="22"/>
          <w:szCs w:val="22"/>
        </w:rPr>
        <w:t xml:space="preserve">What they need: technical precision, source access, Apache 2.0, proof over promise</w:t>
      </w:r>
    </w:p>
    <w:p>
      <w:pPr>
        <w:pStyle w:val="ListParagraph"/>
        <w:numPr>
          <w:ilvl w:val="0"/>
          <w:numId w:val="2"/>
        </w:numPr>
        <w:spacing w:before="80" w:after="80"/>
      </w:pPr>
      <w:r>
        <w:rPr>
          <w:rFonts w:ascii="Arial" w:cs="Arial" w:eastAsia="Arial" w:hAnsi="Arial"/>
          <w:color w:val="1A1A1A"/>
          <w:sz w:val="22"/>
          <w:szCs w:val="22"/>
        </w:rPr>
        <w:t xml:space="preserve">Voice: direct, architectural, specific — specs and behavior, not feelings</w:t>
      </w:r>
    </w:p>
    <w:p>
      <w:pPr>
        <w:pStyle w:val="ListParagraph"/>
        <w:numPr>
          <w:ilvl w:val="0"/>
          <w:numId w:val="2"/>
        </w:numPr>
        <w:spacing w:before="80" w:after="80"/>
      </w:pPr>
      <w:r>
        <w:rPr>
          <w:rFonts w:ascii="Arial" w:cs="Arial" w:eastAsia="Arial" w:hAnsi="Arial"/>
          <w:color w:val="1A1A1A"/>
          <w:sz w:val="22"/>
          <w:szCs w:val="22"/>
        </w:rPr>
        <w:t xml:space="preserve">The Archon pitch: deterministic rule enforcement, hashed rule snapshots, no implicit authority widening</w:t>
      </w:r>
    </w:p>
    <w:p>
      <w:pPr>
        <w:spacing w:before="120"/>
      </w:pPr>
    </w:p>
    <w:p>
      <w:pPr>
        <w:pStyle w:val="Heading2"/>
        <w:spacing w:before="360" w:after="120"/>
      </w:pPr>
      <w:r>
        <w:rPr>
          <w:rFonts w:ascii="Arial" w:cs="Arial" w:eastAsia="Arial" w:hAnsi="Arial"/>
          <w:b/>
          <w:bCs/>
          <w:color w:val="1A1A1A"/>
          <w:sz w:val="26"/>
          <w:szCs w:val="26"/>
        </w:rPr>
        <w:t xml:space="preserve">Audience Two — The AI Enthusiast</w:t>
      </w:r>
    </w:p>
    <w:p>
      <w:pPr>
        <w:spacing w:before="80" w:after="120"/>
      </w:pPr>
      <w:r>
        <w:rPr>
          <w:rFonts w:ascii="Arial" w:cs="Arial" w:eastAsia="Arial" w:hAnsi="Arial"/>
          <w:b w:val="false"/>
          <w:bCs w:val="false"/>
          <w:i w:val="false"/>
          <w:iCs w:val="false"/>
          <w:color w:val="1A1A1A"/>
          <w:sz w:val="22"/>
          <w:szCs w:val="22"/>
        </w:rPr>
        <w:t xml:space="preserve">Non-technical or semi-technical users who want AI assistants that behave. They feel the frustration of agents that do unexpected things but don't have the vocabulary to name the problem. OpenClaw missed them by requiring too much setup and too much understanding of orchestration concepts.</w:t>
      </w:r>
    </w:p>
    <w:p>
      <w:pPr>
        <w:spacing w:before="80"/>
      </w:pPr>
    </w:p>
    <w:p>
      <w:pPr>
        <w:pStyle w:val="ListParagraph"/>
        <w:numPr>
          <w:ilvl w:val="0"/>
          <w:numId w:val="2"/>
        </w:numPr>
        <w:spacing w:before="80" w:after="80"/>
      </w:pPr>
      <w:r>
        <w:rPr>
          <w:rFonts w:ascii="Arial" w:cs="Arial" w:eastAsia="Arial" w:hAnsi="Arial"/>
          <w:color w:val="1A1A1A"/>
          <w:sz w:val="22"/>
          <w:szCs w:val="22"/>
        </w:rPr>
        <w:t xml:space="preserve">Distribution: App Store, Google Play, GUI installer</w:t>
      </w:r>
    </w:p>
    <w:p>
      <w:pPr>
        <w:pStyle w:val="ListParagraph"/>
        <w:numPr>
          <w:ilvl w:val="0"/>
          <w:numId w:val="2"/>
        </w:numPr>
        <w:spacing w:before="80" w:after="80"/>
      </w:pPr>
      <w:r>
        <w:rPr>
          <w:rFonts w:ascii="Arial" w:cs="Arial" w:eastAsia="Arial" w:hAnsi="Arial"/>
          <w:color w:val="1A1A1A"/>
          <w:sz w:val="22"/>
          <w:szCs w:val="22"/>
        </w:rPr>
        <w:t xml:space="preserve">What they need: something that works, clear control, no surprises, belonging to something</w:t>
      </w:r>
    </w:p>
    <w:p>
      <w:pPr>
        <w:pStyle w:val="ListParagraph"/>
        <w:numPr>
          <w:ilvl w:val="0"/>
          <w:numId w:val="2"/>
        </w:numPr>
        <w:spacing w:before="80" w:after="80"/>
      </w:pPr>
      <w:r>
        <w:rPr>
          <w:rFonts w:ascii="Arial" w:cs="Arial" w:eastAsia="Arial" w:hAnsi="Arial"/>
          <w:color w:val="1A1A1A"/>
          <w:sz w:val="22"/>
          <w:szCs w:val="22"/>
        </w:rPr>
        <w:t xml:space="preserve">Voice: confident, clear, one degree of warmth — smart but not cold</w:t>
      </w:r>
    </w:p>
    <w:p>
      <w:pPr>
        <w:pStyle w:val="ListParagraph"/>
        <w:numPr>
          <w:ilvl w:val="0"/>
          <w:numId w:val="2"/>
        </w:numPr>
        <w:spacing w:before="80" w:after="80"/>
      </w:pPr>
      <w:r>
        <w:rPr>
          <w:rFonts w:ascii="Arial" w:cs="Arial" w:eastAsia="Arial" w:hAnsi="Arial"/>
          <w:color w:val="1A1A1A"/>
          <w:sz w:val="22"/>
          <w:szCs w:val="22"/>
        </w:rPr>
        <w:t xml:space="preserve">The Archon pitch: your AI does what you said, nothing else, you stay in control without staying in the loop</w:t>
      </w:r>
    </w:p>
    <w:p>
      <w:pPr>
        <w:spacing w:before="120"/>
      </w:pPr>
    </w:p>
    <w:p>
      <w:pPr>
        <w:pStyle w:val="Heading2"/>
        <w:spacing w:before="360" w:after="120"/>
      </w:pPr>
      <w:r>
        <w:rPr>
          <w:rFonts w:ascii="Arial" w:cs="Arial" w:eastAsia="Arial" w:hAnsi="Arial"/>
          <w:b/>
          <w:bCs/>
          <w:color w:val="1A1A1A"/>
          <w:sz w:val="26"/>
          <w:szCs w:val="26"/>
        </w:rPr>
        <w:t xml:space="preserve">Two Voices, One Product Truth</w:t>
      </w:r>
    </w:p>
    <w:p>
      <w:pPr>
        <w:spacing w:before="80" w:after="120"/>
      </w:pPr>
      <w:r>
        <w:rPr>
          <w:rFonts w:ascii="Arial" w:cs="Arial" w:eastAsia="Arial" w:hAnsi="Arial"/>
          <w:b w:val="false"/>
          <w:bCs w:val="false"/>
          <w:i w:val="false"/>
          <w:iCs w:val="false"/>
          <w:color w:val="1A1A1A"/>
          <w:sz w:val="22"/>
          <w:szCs w:val="22"/>
        </w:rPr>
        <w:t xml:space="preserve">Archon uses two taglines that say the same thing in different registers. The product and the brand are identical — only the language shifts.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CONTEXT</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TAGLINE</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WHERE USED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Operator / Technical</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i/>
                <w:iCs/>
                <w:color w:val="1A1A1A"/>
                <w:sz w:val="20"/>
                <w:szCs w:val="20"/>
              </w:rPr>
              <w:t xml:space="preserve">The coordination layer that doesn't guess.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GitHub, docs, technical landing page, README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Enthusiast / App Store</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i/>
                <w:iCs/>
                <w:color w:val="1A1A1A"/>
                <w:sz w:val="20"/>
                <w:szCs w:val="20"/>
              </w:rPr>
              <w:t xml:space="preserve">Your AI. Your rules. Finally.</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App Store, consumer landing page, onboarding</w:t>
            </w:r>
          </w:p>
        </w:tc>
      </w:tr>
    </w:tbl>
    <w:p>
      <w:r>
        <w:br w:type="page"/>
      </w:r>
    </w:p>
    <w:p>
      <w:pPr>
        <w:pStyle w:val="Heading1"/>
        <w:spacing w:before="480" w:after="160"/>
      </w:pPr>
      <w:r>
        <w:rPr>
          <w:rFonts w:ascii="Arial" w:cs="Arial" w:eastAsia="Arial" w:hAnsi="Arial"/>
          <w:b/>
          <w:bCs/>
          <w:color w:val="1A1A1A"/>
          <w:sz w:val="36"/>
          <w:szCs w:val="36"/>
        </w:rPr>
        <w:t xml:space="preserve">03 — Color System</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inherits the full CustodyZero house palette and replaces amber with electric blue as its primary accent. Amber does not appear as a primary color on Archon surfaces — it may appear only in house-level navigation or footer contexts linking back to CustodyZero.</w:t>
      </w:r>
    </w:p>
    <w:p>
      <w:pPr>
        <w:spacing w:before="120"/>
      </w:pPr>
    </w:p>
    <w:p>
      <w:pPr>
        <w:pStyle w:val="Heading2"/>
        <w:spacing w:before="360" w:after="120"/>
      </w:pPr>
      <w:r>
        <w:rPr>
          <w:rFonts w:ascii="Arial" w:cs="Arial" w:eastAsia="Arial" w:hAnsi="Arial"/>
          <w:b/>
          <w:bCs/>
          <w:color w:val="1A1A1A"/>
          <w:sz w:val="26"/>
          <w:szCs w:val="26"/>
        </w:rPr>
        <w:t xml:space="preserve">Archon Accent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SWATCH</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TOKEN / HEX</w:t>
            </w:r>
          </w:p>
        </w:tc>
        <w:tc>
          <w:tcPr>
            <w:tcW w:type="dxa" w:w="5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USAGE</w:t>
            </w:r>
          </w:p>
        </w:tc>
      </w:tr>
      <w:tr>
        <w:tc>
          <w:tcPr>
            <w:tcW w:type="dxa" w:w="1400"/>
            <w:tcBorders>
              <w:top w:val="single" w:color="DDDDDD" w:sz="1"/>
              <w:left w:val="single" w:color="DDDDDD" w:sz="1"/>
              <w:bottom w:val="single" w:color="DDDDDD" w:sz="1"/>
              <w:right w:val="single" w:color="DDDDDD" w:sz="1"/>
            </w:tcBorders>
            <w:shd w:fill="4FC3F7" w:val="clear"/>
            <w:tcMar>
              <w:top w:type="dxa" w:w="160"/>
              <w:left w:type="dxa" w:w="120"/>
              <w:bottom w:type="dxa" w:w="160"/>
              <w:right w:type="dxa" w:w="120"/>
            </w:tcMar>
          </w:tcP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b/>
                <w:bCs/>
                <w:color w:val="1A1A1A"/>
                <w:sz w:val="20"/>
                <w:szCs w:val="20"/>
              </w:rPr>
              <w:t xml:space="preserve">Blue</w:t>
            </w:r>
          </w:p>
          <w:p>
            <w:r>
              <w:rPr>
                <w:rFonts w:ascii="Courier New" w:cs="Courier New" w:eastAsia="Courier New" w:hAnsi="Courier New"/>
                <w:color w:val="0277BD"/>
                <w:sz w:val="18"/>
                <w:szCs w:val="18"/>
              </w:rPr>
              <w:t xml:space="preserve">#4FC3F7</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555555"/>
                <w:sz w:val="20"/>
                <w:szCs w:val="20"/>
              </w:rPr>
              <w:t xml:space="preserve">Primary accent — CTAs, active states, dividers, highlights</w:t>
            </w:r>
          </w:p>
        </w:tc>
      </w:tr>
      <w:tr>
        <w:tc>
          <w:tcPr>
            <w:tcW w:type="dxa" w:w="1400"/>
            <w:tcBorders>
              <w:top w:val="single" w:color="DDDDDD" w:sz="1"/>
              <w:left w:val="single" w:color="DDDDDD" w:sz="1"/>
              <w:bottom w:val="single" w:color="DDDDDD" w:sz="1"/>
              <w:right w:val="single" w:color="DDDDDD" w:sz="1"/>
            </w:tcBorders>
            <w:shd w:fill="81D4FA" w:val="clear"/>
            <w:tcMar>
              <w:top w:type="dxa" w:w="160"/>
              <w:left w:type="dxa" w:w="120"/>
              <w:bottom w:type="dxa" w:w="160"/>
              <w:right w:type="dxa" w:w="120"/>
            </w:tcMar>
          </w:tcP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b/>
                <w:bCs/>
                <w:color w:val="1A1A1A"/>
                <w:sz w:val="20"/>
                <w:szCs w:val="20"/>
              </w:rPr>
              <w:t xml:space="preserve">Blue Bright</w:t>
            </w:r>
          </w:p>
          <w:p>
            <w:r>
              <w:rPr>
                <w:rFonts w:ascii="Courier New" w:cs="Courier New" w:eastAsia="Courier New" w:hAnsi="Courier New"/>
                <w:color w:val="0277BD"/>
                <w:sz w:val="18"/>
                <w:szCs w:val="18"/>
              </w:rPr>
              <w:t xml:space="preserve">#81D4FA</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555555"/>
                <w:sz w:val="20"/>
                <w:szCs w:val="20"/>
              </w:rPr>
              <w:t xml:space="preserve">Hover state for blue elements</w:t>
            </w:r>
          </w:p>
        </w:tc>
      </w:tr>
      <w:tr>
        <w:tc>
          <w:tcPr>
            <w:tcW w:type="dxa" w:w="1400"/>
            <w:tcBorders>
              <w:top w:val="single" w:color="DDDDDD" w:sz="1"/>
              <w:left w:val="single" w:color="DDDDDD" w:sz="1"/>
              <w:bottom w:val="single" w:color="DDDDDD" w:sz="1"/>
              <w:right w:val="single" w:color="DDDDDD" w:sz="1"/>
            </w:tcBorders>
            <w:shd w:fill="0277BD" w:val="clear"/>
            <w:tcMar>
              <w:top w:type="dxa" w:w="160"/>
              <w:left w:type="dxa" w:w="120"/>
              <w:bottom w:type="dxa" w:w="160"/>
              <w:right w:type="dxa" w:w="120"/>
            </w:tcMar>
          </w:tcP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b/>
                <w:bCs/>
                <w:color w:val="1A1A1A"/>
                <w:sz w:val="20"/>
                <w:szCs w:val="20"/>
              </w:rPr>
              <w:t xml:space="preserve">Blue Dim</w:t>
            </w:r>
          </w:p>
          <w:p>
            <w:r>
              <w:rPr>
                <w:rFonts w:ascii="Courier New" w:cs="Courier New" w:eastAsia="Courier New" w:hAnsi="Courier New"/>
                <w:color w:val="0277BD"/>
                <w:sz w:val="18"/>
                <w:szCs w:val="18"/>
              </w:rPr>
              <w:t xml:space="preserve">#0277BD</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555555"/>
                <w:sz w:val="20"/>
                <w:szCs w:val="20"/>
              </w:rPr>
              <w:t xml:space="preserve">Subtle blue — tags, secondary labels, inactive states</w:t>
            </w:r>
          </w:p>
        </w:tc>
      </w:tr>
      <w:tr>
        <w:tc>
          <w:tcPr>
            <w:tcW w:type="dxa" w:w="1400"/>
            <w:tcBorders>
              <w:top w:val="single" w:color="DDDDDD" w:sz="1"/>
              <w:left w:val="single" w:color="DDDDDD" w:sz="1"/>
              <w:bottom w:val="single" w:color="DDDDDD" w:sz="1"/>
              <w:right w:val="single" w:color="DDDDDD" w:sz="1"/>
            </w:tcBorders>
            <w:shd w:fill="01579B" w:val="clear"/>
            <w:tcMar>
              <w:top w:type="dxa" w:w="160"/>
              <w:left w:type="dxa" w:w="120"/>
              <w:bottom w:type="dxa" w:w="160"/>
              <w:right w:type="dxa" w:w="120"/>
            </w:tcMar>
          </w:tcP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b/>
                <w:bCs/>
                <w:color w:val="1A1A1A"/>
                <w:sz w:val="20"/>
                <w:szCs w:val="20"/>
              </w:rPr>
              <w:t xml:space="preserve">Blue Deep</w:t>
            </w:r>
          </w:p>
          <w:p>
            <w:r>
              <w:rPr>
                <w:rFonts w:ascii="Courier New" w:cs="Courier New" w:eastAsia="Courier New" w:hAnsi="Courier New"/>
                <w:color w:val="0277BD"/>
                <w:sz w:val="18"/>
                <w:szCs w:val="18"/>
              </w:rPr>
              <w:t xml:space="preserve">#01579B</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555555"/>
                <w:sz w:val="20"/>
                <w:szCs w:val="20"/>
              </w:rPr>
              <w:t xml:space="preserve">Pressed states, deep background accents</w:t>
            </w:r>
          </w:p>
        </w:tc>
      </w:tr>
    </w:tbl>
    <w:p>
      <w:pPr>
        <w:spacing w:before="240"/>
      </w:pPr>
    </w:p>
    <w:p>
      <w:pPr>
        <w:pStyle w:val="Heading2"/>
        <w:spacing w:before="360" w:after="120"/>
      </w:pPr>
      <w:r>
        <w:rPr>
          <w:rFonts w:ascii="Arial" w:cs="Arial" w:eastAsia="Arial" w:hAnsi="Arial"/>
          <w:b/>
          <w:bCs/>
          <w:color w:val="1A1A1A"/>
          <w:sz w:val="26"/>
          <w:szCs w:val="26"/>
        </w:rPr>
        <w:t xml:space="preserve">Inherited House Palette</w:t>
      </w:r>
    </w:p>
    <w:p>
      <w:pPr>
        <w:spacing w:before="80" w:after="120"/>
      </w:pPr>
      <w:r>
        <w:rPr>
          <w:rFonts w:ascii="Arial" w:cs="Arial" w:eastAsia="Arial" w:hAnsi="Arial"/>
          <w:b w:val="false"/>
          <w:bCs w:val="false"/>
          <w:i w:val="false"/>
          <w:iCs w:val="false"/>
          <w:color w:val="1A1A1A"/>
          <w:sz w:val="22"/>
          <w:szCs w:val="22"/>
        </w:rPr>
        <w:t xml:space="preserve">All CustodyZero house tokens apply unchanged. Black, Dark, Mid, Border, Muted, Text, Light, White — see CustodyZero Design System Section 03.</w:t>
      </w:r>
    </w:p>
    <w:p>
      <w:pPr>
        <w:spacing w:before="120"/>
      </w:pPr>
    </w:p>
    <w:p>
      <w:pPr>
        <w:pStyle w:val="Heading2"/>
        <w:spacing w:before="360" w:after="120"/>
      </w:pPr>
      <w:r>
        <w:rPr>
          <w:rFonts w:ascii="Arial" w:cs="Arial" w:eastAsia="Arial" w:hAnsi="Arial"/>
          <w:b/>
          <w:bCs/>
          <w:color w:val="1A1A1A"/>
          <w:sz w:val="26"/>
          <w:szCs w:val="26"/>
        </w:rPr>
        <w:t xml:space="preserve">The Blue Quality</w:t>
      </w:r>
    </w:p>
    <w:p>
      <w:pPr>
        <w:spacing w:before="80" w:after="120"/>
      </w:pPr>
      <w:r>
        <w:rPr>
          <w:rFonts w:ascii="Arial" w:cs="Arial" w:eastAsia="Arial" w:hAnsi="Arial"/>
          <w:b w:val="false"/>
          <w:bCs w:val="false"/>
          <w:i w:val="false"/>
          <w:iCs w:val="false"/>
          <w:color w:val="1A1A1A"/>
          <w:sz w:val="22"/>
          <w:szCs w:val="22"/>
        </w:rPr>
        <w:t xml:space="preserve">Archon's blue is not flat. It carries the quality of emitted light — a holographic display, a backlit panel, a status indicator that is on because something is running. This is not decorative blue. It is the color of a system that is active, aware, and enforcing.</w:t>
      </w:r>
    </w:p>
    <w:p>
      <w:pPr>
        <w:spacing w:before="80" w:after="120"/>
      </w:pPr>
      <w:r>
        <w:rPr>
          <w:rFonts w:ascii="Arial" w:cs="Arial" w:eastAsia="Arial" w:hAnsi="Arial"/>
          <w:b w:val="false"/>
          <w:bCs w:val="false"/>
          <w:i w:val="false"/>
          <w:iCs w:val="false"/>
          <w:color w:val="1A1A1A"/>
          <w:sz w:val="22"/>
          <w:szCs w:val="22"/>
        </w:rPr>
        <w:t xml:space="preserve">The sci-fi interface reference is intentional. LCARS, Imperial terminals, holographic HUDs — these interfaces share one quality with Archon: you always know what the system is doing. The blue signals that quality visually before a single word is read.</w:t>
      </w:r>
    </w:p>
    <w:p>
      <w:pPr>
        <w:spacing w:before="120"/>
      </w:pPr>
    </w:p>
    <w:p>
      <w:pPr>
        <w:pStyle w:val="Heading2"/>
        <w:spacing w:before="360" w:after="120"/>
      </w:pPr>
      <w:r>
        <w:rPr>
          <w:rFonts w:ascii="Arial" w:cs="Arial" w:eastAsia="Arial" w:hAnsi="Arial"/>
          <w:b/>
          <w:bCs/>
          <w:color w:val="1A1A1A"/>
          <w:sz w:val="26"/>
          <w:szCs w:val="26"/>
        </w:rPr>
        <w:t xml:space="preserve">Archon CSS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TOKEN</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VALUE</w:t>
            </w:r>
          </w:p>
        </w:tc>
        <w:tc>
          <w:tcPr>
            <w:tcW w:type="dxa" w:w="4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USAGE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--blue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#4FC3F7</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Primary accent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--blue-bright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#81D4FA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Hover state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--blue-dim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#0277BD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Subtle accent / tags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--blue-deep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#01579B</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Pressed / deep accent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--scan-opacity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0.03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CRT scan line overlay opacity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--panel-border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#4FC3F740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Panel/HUD element borders (blue at 25% opacity)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--glow-color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rgba(79,195,247,0.08)</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Blue ambient glow on hero elements</w:t>
            </w:r>
          </w:p>
        </w:tc>
      </w:tr>
    </w:tbl>
    <w:p>
      <w:r>
        <w:br w:type="page"/>
      </w:r>
    </w:p>
    <w:p>
      <w:pPr>
        <w:pStyle w:val="Heading1"/>
        <w:spacing w:before="480" w:after="160"/>
      </w:pPr>
      <w:r>
        <w:rPr>
          <w:rFonts w:ascii="Arial" w:cs="Arial" w:eastAsia="Arial" w:hAnsi="Arial"/>
          <w:b/>
          <w:bCs/>
          <w:color w:val="1A1A1A"/>
          <w:sz w:val="36"/>
          <w:szCs w:val="36"/>
        </w:rPr>
        <w:t xml:space="preserve">04 — Typography</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inherits Bebas Neue and DM Mono from the house system. Fraunces is retired — Archon has no humanist serif voice. The mono presence is heavier and more dominant. Where CustodyZero uses Fraunces for warmth, Archon uses structural mono elements for precision.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TYPEFACE</w:t>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ROLE</w:t>
            </w:r>
          </w:p>
        </w:tc>
        <w:tc>
          <w:tcPr>
            <w:tcW w:type="dxa" w:w="5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ARCHON USAGE</w:t>
            </w:r>
          </w:p>
        </w:tc>
      </w:tr>
      <w:tr>
        <w:tc>
          <w:tcPr>
            <w:tcW w:type="dxa" w:w="22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b/>
                <w:bCs/>
                <w:color w:val="1A1A1A"/>
                <w:sz w:val="22"/>
                <w:szCs w:val="22"/>
              </w:rPr>
              <w:t xml:space="preserve">Bebas Neue</w:t>
            </w:r>
          </w:p>
          <w:p>
            <w:r>
              <w:rPr>
                <w:rFonts w:ascii="Arial" w:cs="Arial" w:eastAsia="Arial" w:hAnsi="Arial"/>
                <w:color w:val="555555"/>
                <w:sz w:val="18"/>
                <w:szCs w:val="18"/>
              </w:rPr>
              <w:t xml:space="preserve">Display / Authority</w:t>
            </w:r>
          </w:p>
        </w:tc>
        <w:tc>
          <w:tcPr>
            <w:tcW w:type="dxa" w:w="20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color w:val="555555"/>
                <w:sz w:val="20"/>
                <w:szCs w:val="20"/>
              </w:rPr>
              <w:t xml:space="preserve">Inherited</w:t>
            </w:r>
          </w:p>
        </w:tc>
        <w:tc>
          <w:tcPr>
            <w:tcW w:type="dxa" w:w="516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color w:val="555555"/>
                <w:sz w:val="20"/>
                <w:szCs w:val="20"/>
              </w:rPr>
              <w:t xml:space="preserve">Hero titles, product name, major section headers. Same rules as house — uppercase, tight tracking, never body copy.</w:t>
            </w:r>
          </w:p>
        </w:tc>
      </w:tr>
      <w:tr>
        <w:tc>
          <w:tcPr>
            <w:tcW w:type="dxa" w:w="22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b/>
                <w:bCs/>
                <w:color w:val="1A1A1A"/>
                <w:sz w:val="22"/>
                <w:szCs w:val="22"/>
              </w:rPr>
              <w:t xml:space="preserve">DM Mono</w:t>
            </w:r>
          </w:p>
          <w:p>
            <w:r>
              <w:rPr>
                <w:rFonts w:ascii="Arial" w:cs="Arial" w:eastAsia="Arial" w:hAnsi="Arial"/>
                <w:color w:val="555555"/>
                <w:sz w:val="18"/>
                <w:szCs w:val="18"/>
              </w:rPr>
              <w:t xml:space="preserve">Monospace / System</w:t>
            </w:r>
          </w:p>
        </w:tc>
        <w:tc>
          <w:tcPr>
            <w:tcW w:type="dxa" w:w="20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b/>
                <w:bCs/>
                <w:color w:val="0277BD"/>
                <w:sz w:val="20"/>
                <w:szCs w:val="20"/>
              </w:rPr>
              <w:t xml:space="preserve">Dominant</w:t>
            </w:r>
          </w:p>
        </w:tc>
        <w:tc>
          <w:tcPr>
            <w:tcW w:type="dxa" w:w="516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color w:val="555555"/>
                <w:sz w:val="20"/>
                <w:szCs w:val="20"/>
              </w:rPr>
              <w:t xml:space="preserve">Navigation, labels, body copy, CTAs, status readouts, panel labels, documentation. DM Mono carries almost everything Fraunces handled at house level. The mono dominance signals system, not editorial.</w:t>
            </w:r>
          </w:p>
        </w:tc>
      </w:tr>
      <w:tr>
        <w:tc>
          <w:tcPr>
            <w:tcW w:type="dxa" w:w="22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b/>
                <w:bCs/>
                <w:color w:val="555555"/>
                <w:sz w:val="22"/>
                <w:szCs w:val="22"/>
              </w:rPr>
              <w:t xml:space="preserve">Fraunces</w:t>
            </w:r>
          </w:p>
          <w:p>
            <w:r>
              <w:rPr>
                <w:rFonts w:ascii="Arial" w:cs="Arial" w:eastAsia="Arial" w:hAnsi="Arial"/>
                <w:color w:val="555555"/>
                <w:sz w:val="18"/>
                <w:szCs w:val="18"/>
              </w:rPr>
              <w:t xml:space="preserve">Retired for Archon</w:t>
            </w:r>
          </w:p>
        </w:tc>
        <w:tc>
          <w:tcPr>
            <w:tcW w:type="dxa" w:w="200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color w:val="555555"/>
                <w:sz w:val="20"/>
                <w:szCs w:val="20"/>
              </w:rPr>
              <w:t xml:space="preserve">Not used</w:t>
            </w:r>
          </w:p>
        </w:tc>
        <w:tc>
          <w:tcPr>
            <w:tcW w:type="dxa" w:w="5160"/>
            <w:tcBorders>
              <w:top w:val="single" w:color="DDDDDD" w:sz="1"/>
              <w:left w:val="single" w:color="DDDDDD" w:sz="1"/>
              <w:bottom w:val="single" w:color="DDDDDD" w:sz="1"/>
              <w:right w:val="single" w:color="DDDDDD" w:sz="1"/>
            </w:tcBorders>
            <w:tcMar>
              <w:top w:type="dxa" w:w="120"/>
              <w:left w:type="dxa" w:w="120"/>
              <w:bottom w:type="dxa" w:w="120"/>
              <w:right w:type="dxa" w:w="120"/>
            </w:tcMar>
          </w:tcPr>
          <w:p>
            <w:r>
              <w:rPr>
                <w:rFonts w:ascii="Arial" w:cs="Arial" w:eastAsia="Arial" w:hAnsi="Arial"/>
                <w:color w:val="555555"/>
                <w:sz w:val="20"/>
                <w:szCs w:val="20"/>
              </w:rPr>
              <w:t xml:space="preserve">Fraunces provides humanist warmth. Archon has no humanist warmth. Do not use on Archon surfaces.</w:t>
            </w:r>
          </w:p>
        </w:tc>
      </w:tr>
    </w:tbl>
    <w:p>
      <w:r>
        <w:br w:type="page"/>
      </w:r>
    </w:p>
    <w:p>
      <w:pPr>
        <w:pStyle w:val="Heading1"/>
        <w:spacing w:before="480" w:after="160"/>
      </w:pPr>
      <w:r>
        <w:rPr>
          <w:rFonts w:ascii="Arial" w:cs="Arial" w:eastAsia="Arial" w:hAnsi="Arial"/>
          <w:b/>
          <w:bCs/>
          <w:color w:val="1A1A1A"/>
          <w:sz w:val="36"/>
          <w:szCs w:val="36"/>
        </w:rPr>
        <w:t xml:space="preserve">05 — Sci-Fi Interface Language</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Archon's visual language draws inspiration from science fiction command interfaces — LCARS (Star Trek), Imperial terminals (Star Wars), Expanse-style tactical displays, Aliens colony system readouts. These interfaces share a philosophy that maps directly to Archon's product truth: the operator always knows the state of the system.</w:t>
      </w:r>
    </w:p>
    <w:p>
      <w:pPr>
        <w:spacing w:before="120"/>
      </w:pPr>
    </w:p>
    <w:p>
      <w:pPr>
        <w:pStyle w:val="Heading2"/>
        <w:spacing w:before="360" w:after="120"/>
      </w:pPr>
      <w:r>
        <w:rPr>
          <w:rFonts w:ascii="Arial" w:cs="Arial" w:eastAsia="Arial" w:hAnsi="Arial"/>
          <w:b/>
          <w:bCs/>
          <w:color w:val="1A1A1A"/>
          <w:sz w:val="26"/>
          <w:szCs w:val="26"/>
        </w:rPr>
        <w:t xml:space="preserve">The Philosophy Behind the Aesthetic</w:t>
      </w:r>
    </w:p>
    <w:p>
      <w:pPr>
        <w:spacing w:before="80" w:after="120"/>
      </w:pPr>
      <w:r>
        <w:rPr>
          <w:rFonts w:ascii="Arial" w:cs="Arial" w:eastAsia="Arial" w:hAnsi="Arial"/>
          <w:b w:val="false"/>
          <w:bCs w:val="false"/>
          <w:i w:val="false"/>
          <w:iCs w:val="false"/>
          <w:color w:val="1A1A1A"/>
          <w:sz w:val="22"/>
          <w:szCs w:val="22"/>
        </w:rPr>
        <w:t xml:space="preserve">Science fiction interfaces are not decorative. They are information-dense by necessity. Every panel shows something real. Every indicator means something. The aesthetic is a byproduct of taking operational clarity seriously — not a style applied to a product after the fact.</w:t>
      </w:r>
    </w:p>
    <w:p>
      <w:pPr>
        <w:spacing w:before="80" w:after="120"/>
      </w:pPr>
      <w:r>
        <w:rPr>
          <w:rFonts w:ascii="Arial" w:cs="Arial" w:eastAsia="Arial" w:hAnsi="Arial"/>
          <w:b w:val="false"/>
          <w:bCs w:val="false"/>
          <w:i w:val="false"/>
          <w:iCs w:val="false"/>
          <w:color w:val="1A1A1A"/>
          <w:sz w:val="22"/>
          <w:szCs w:val="22"/>
        </w:rPr>
        <w:t xml:space="preserve">This is the line Archon must not cross: the sci-fi aesthetic should feel earned, not costumed. Every visual element must have a functional justification. If a geometric panel element doesn't communicate system state or information hierarchy, it doesn't ship.</w:t>
      </w:r>
    </w:p>
    <w:p>
      <w:pPr>
        <w:spacing w:before="120"/>
      </w:pPr>
    </w:p>
    <w:p>
      <w:pPr>
        <w:pStyle w:val="Heading2"/>
        <w:spacing w:before="360" w:after="120"/>
      </w:pPr>
      <w:r>
        <w:rPr>
          <w:rFonts w:ascii="Arial" w:cs="Arial" w:eastAsia="Arial" w:hAnsi="Arial"/>
          <w:b/>
          <w:bCs/>
          <w:color w:val="1A1A1A"/>
          <w:sz w:val="26"/>
          <w:szCs w:val="26"/>
        </w:rPr>
        <w:t xml:space="preserve">Visual Elements</w:t>
      </w:r>
    </w:p>
    <w:p>
      <w:pPr>
        <w:pStyle w:val="Heading3"/>
        <w:spacing w:before="240" w:after="80"/>
      </w:pPr>
      <w:r>
        <w:rPr>
          <w:rFonts w:ascii="Arial" w:cs="Arial" w:eastAsia="Arial" w:hAnsi="Arial"/>
          <w:b/>
          <w:bCs/>
          <w:color w:val="0277BD"/>
          <w:sz w:val="22"/>
          <w:szCs w:val="22"/>
        </w:rPr>
        <w:t xml:space="preserve">Scan Line Texture</w:t>
      </w:r>
    </w:p>
    <w:p>
      <w:pPr>
        <w:spacing w:before="80" w:after="120"/>
      </w:pPr>
      <w:r>
        <w:rPr>
          <w:rFonts w:ascii="Arial" w:cs="Arial" w:eastAsia="Arial" w:hAnsi="Arial"/>
          <w:b w:val="false"/>
          <w:bCs w:val="false"/>
          <w:i w:val="false"/>
          <w:iCs w:val="false"/>
          <w:color w:val="1A1A1A"/>
          <w:sz w:val="22"/>
          <w:szCs w:val="22"/>
        </w:rPr>
        <w:t xml:space="preserve">A subtle CRT scan line overlay across dark surfaces. Opacity: 0.03 (--scan-opacity). Implemented as a repeating linear gradient or SVG pattern. Evokes a terminal display without overwhelming the content. This is the thinnest possible application — barely perceptible, but felt.</w:t>
      </w:r>
    </w:p>
    <w:p>
      <w:pPr>
        <w:pStyle w:val="Heading3"/>
        <w:spacing w:before="240" w:after="80"/>
      </w:pPr>
      <w:r>
        <w:rPr>
          <w:rFonts w:ascii="Arial" w:cs="Arial" w:eastAsia="Arial" w:hAnsi="Arial"/>
          <w:b/>
          <w:bCs/>
          <w:color w:val="0277BD"/>
          <w:sz w:val="22"/>
          <w:szCs w:val="22"/>
        </w:rPr>
        <w:t xml:space="preserve">Panel / HUD Geometry</w:t>
      </w:r>
    </w:p>
    <w:p>
      <w:pPr>
        <w:spacing w:before="80" w:after="120"/>
      </w:pPr>
      <w:r>
        <w:rPr>
          <w:rFonts w:ascii="Arial" w:cs="Arial" w:eastAsia="Arial" w:hAnsi="Arial"/>
          <w:b w:val="false"/>
          <w:bCs w:val="false"/>
          <w:i w:val="false"/>
          <w:iCs w:val="false"/>
          <w:color w:val="1A1A1A"/>
          <w:sz w:val="22"/>
          <w:szCs w:val="22"/>
        </w:rPr>
        <w:t xml:space="preserve">Thin geometric border elements on cards and information panels. Corner brackets (L-shaped), panel dividers, status zone borders. Color: --panel-border (blue at 25% opacity). These elements imply that information is being monitored, not just displayed. They are structural, never decorative.</w:t>
      </w:r>
    </w:p>
    <w:p>
      <w:pPr>
        <w:pStyle w:val="Heading3"/>
        <w:spacing w:before="240" w:after="80"/>
      </w:pPr>
      <w:r>
        <w:rPr>
          <w:rFonts w:ascii="Arial" w:cs="Arial" w:eastAsia="Arial" w:hAnsi="Arial"/>
          <w:b/>
          <w:bCs/>
          <w:color w:val="0277BD"/>
          <w:sz w:val="22"/>
          <w:szCs w:val="22"/>
        </w:rPr>
        <w:t xml:space="preserve">Blue Ambient Glow</w:t>
      </w:r>
    </w:p>
    <w:p>
      <w:pPr>
        <w:spacing w:before="80" w:after="120"/>
      </w:pPr>
      <w:r>
        <w:rPr>
          <w:rFonts w:ascii="Arial" w:cs="Arial" w:eastAsia="Arial" w:hAnsi="Arial"/>
          <w:b w:val="false"/>
          <w:bCs w:val="false"/>
          <w:i w:val="false"/>
          <w:iCs w:val="false"/>
          <w:color w:val="1A1A1A"/>
          <w:sz w:val="22"/>
          <w:szCs w:val="22"/>
        </w:rPr>
        <w:t xml:space="preserve">A radial gradient glow behind hero elements using --glow-color. Evokes a holographic display or active terminal. Used sparingly — hero section only. Never on secondary content.</w:t>
      </w:r>
    </w:p>
    <w:p>
      <w:pPr>
        <w:pStyle w:val="Heading3"/>
        <w:spacing w:before="240" w:after="80"/>
      </w:pPr>
      <w:r>
        <w:rPr>
          <w:rFonts w:ascii="Arial" w:cs="Arial" w:eastAsia="Arial" w:hAnsi="Arial"/>
          <w:b/>
          <w:bCs/>
          <w:color w:val="0277BD"/>
          <w:sz w:val="22"/>
          <w:szCs w:val="22"/>
        </w:rPr>
        <w:t xml:space="preserve">Status Indicators</w:t>
      </w:r>
    </w:p>
    <w:p>
      <w:pPr>
        <w:spacing w:before="80" w:after="120"/>
      </w:pPr>
      <w:r>
        <w:rPr>
          <w:rFonts w:ascii="Arial" w:cs="Arial" w:eastAsia="Arial" w:hAnsi="Arial"/>
          <w:b w:val="false"/>
          <w:bCs w:val="false"/>
          <w:i w:val="false"/>
          <w:iCs w:val="false"/>
          <w:color w:val="1A1A1A"/>
          <w:sz w:val="22"/>
          <w:szCs w:val="22"/>
        </w:rPr>
        <w:t xml:space="preserve">Every active state uses the pulsing blue dot pattern inherited from the house system. Extended for Archon with additional states: ACTIVE (blue pulse), STANDBY (dim blue, no pulse), ENFORCING (bright blue, faster pulse), ERROR (static red — #CF6679). Status indicators always use monospace labels. Always uppercase.</w:t>
      </w:r>
    </w:p>
    <w:p>
      <w:pPr>
        <w:pStyle w:val="Heading3"/>
        <w:spacing w:before="240" w:after="80"/>
      </w:pPr>
      <w:r>
        <w:rPr>
          <w:rFonts w:ascii="Arial" w:cs="Arial" w:eastAsia="Arial" w:hAnsi="Arial"/>
          <w:b/>
          <w:bCs/>
          <w:color w:val="0277BD"/>
          <w:sz w:val="22"/>
          <w:szCs w:val="22"/>
        </w:rPr>
        <w:t xml:space="preserve">Grid Lines</w:t>
      </w:r>
    </w:p>
    <w:p>
      <w:pPr>
        <w:spacing w:before="80" w:after="120"/>
      </w:pPr>
      <w:r>
        <w:rPr>
          <w:rFonts w:ascii="Arial" w:cs="Arial" w:eastAsia="Arial" w:hAnsi="Arial"/>
          <w:b w:val="false"/>
          <w:bCs w:val="false"/>
          <w:i w:val="false"/>
          <w:iCs w:val="false"/>
          <w:color w:val="1A1A1A"/>
          <w:sz w:val="22"/>
          <w:szCs w:val="22"/>
        </w:rPr>
        <w:t xml:space="preserve">Background grid using --border color at reduced opacity. Tighter grid than house (60px vs 80px) to reinforce the precision and density of a control interface. Masked with radial gradient so it fades toward edges.</w:t>
      </w:r>
    </w:p>
    <w:p>
      <w:pPr>
        <w:pStyle w:val="Heading3"/>
        <w:spacing w:before="240" w:after="80"/>
      </w:pPr>
      <w:r>
        <w:rPr>
          <w:rFonts w:ascii="Arial" w:cs="Arial" w:eastAsia="Arial" w:hAnsi="Arial"/>
          <w:b/>
          <w:bCs/>
          <w:color w:val="0277BD"/>
          <w:sz w:val="22"/>
          <w:szCs w:val="22"/>
        </w:rPr>
        <w:t xml:space="preserve">Information Density</w:t>
      </w:r>
    </w:p>
    <w:p>
      <w:pPr>
        <w:spacing w:before="80" w:after="120"/>
      </w:pPr>
      <w:r>
        <w:rPr>
          <w:rFonts w:ascii="Arial" w:cs="Arial" w:eastAsia="Arial" w:hAnsi="Arial"/>
          <w:b w:val="false"/>
          <w:bCs w:val="false"/>
          <w:i w:val="false"/>
          <w:iCs w:val="false"/>
          <w:color w:val="1A1A1A"/>
          <w:sz w:val="22"/>
          <w:szCs w:val="22"/>
        </w:rPr>
        <w:t xml:space="preserve">Archon surfaces can carry more information density than CustodyZero house surfaces. The operator audience expects this. Cards and panels can include sub-labels, status readouts, and capability indicators. The enthusiast surfaces (app store, onboarding) pull back this density while keeping the visual language consistent.</w:t>
      </w:r>
    </w:p>
    <w:p>
      <w:pPr>
        <w:spacing w:before="120"/>
      </w:pPr>
    </w:p>
    <w:p>
      <w:pPr>
        <w:pStyle w:val="Heading2"/>
        <w:spacing w:before="360" w:after="120"/>
      </w:pPr>
      <w:r>
        <w:rPr>
          <w:rFonts w:ascii="Arial" w:cs="Arial" w:eastAsia="Arial" w:hAnsi="Arial"/>
          <w:b/>
          <w:bCs/>
          <w:color w:val="1A1A1A"/>
          <w:sz w:val="26"/>
          <w:szCs w:val="26"/>
        </w:rPr>
        <w:t xml:space="preserve">Restraint Rules</w:t>
      </w:r>
    </w:p>
    <w:p>
      <w:pPr>
        <w:spacing w:before="80" w:after="120"/>
      </w:pPr>
      <w:r>
        <w:rPr>
          <w:rFonts w:ascii="Arial" w:cs="Arial" w:eastAsia="Arial" w:hAnsi="Arial"/>
          <w:b w:val="false"/>
          <w:bCs w:val="false"/>
          <w:i w:val="false"/>
          <w:iCs w:val="false"/>
          <w:color w:val="1A1A1A"/>
          <w:sz w:val="22"/>
          <w:szCs w:val="22"/>
        </w:rPr>
        <w:t xml:space="preserve">The sci-fi reference must remain a reference, not a reproduction. These rules prevent the aesthetic from becoming costume:</w:t>
      </w:r>
    </w:p>
    <w:p>
      <w:pPr>
        <w:spacing w:before="80"/>
      </w:pPr>
    </w:p>
    <w:p>
      <w:pPr>
        <w:pStyle w:val="ListParagraph"/>
        <w:numPr>
          <w:ilvl w:val="0"/>
          <w:numId w:val="3"/>
        </w:numPr>
        <w:spacing w:before="80" w:after="80"/>
      </w:pPr>
      <w:r>
        <w:rPr>
          <w:rFonts w:ascii="Arial" w:cs="Arial" w:eastAsia="Arial" w:hAnsi="Arial"/>
          <w:color w:val="1A1A1A"/>
          <w:sz w:val="22"/>
          <w:szCs w:val="22"/>
        </w:rPr>
        <w:t xml:space="preserve">Never reproduce LCARS color schemes or layout patterns directly — derive from them, don't copy them</w:t>
      </w:r>
    </w:p>
    <w:p>
      <w:pPr>
        <w:pStyle w:val="ListParagraph"/>
        <w:numPr>
          <w:ilvl w:val="0"/>
          <w:numId w:val="3"/>
        </w:numPr>
        <w:spacing w:before="80" w:after="80"/>
      </w:pPr>
      <w:r>
        <w:rPr>
          <w:rFonts w:ascii="Arial" w:cs="Arial" w:eastAsia="Arial" w:hAnsi="Arial"/>
          <w:color w:val="1A1A1A"/>
          <w:sz w:val="22"/>
          <w:szCs w:val="22"/>
        </w:rPr>
        <w:t xml:space="preserve">Never use sound effects, animation that mimics scanning or loading falsely, or any element that implies the system is doing something it isn't</w:t>
      </w:r>
    </w:p>
    <w:p>
      <w:pPr>
        <w:pStyle w:val="ListParagraph"/>
        <w:numPr>
          <w:ilvl w:val="0"/>
          <w:numId w:val="3"/>
        </w:numPr>
        <w:spacing w:before="80" w:after="80"/>
      </w:pPr>
      <w:r>
        <w:rPr>
          <w:rFonts w:ascii="Arial" w:cs="Arial" w:eastAsia="Arial" w:hAnsi="Arial"/>
          <w:color w:val="1A1A1A"/>
          <w:sz w:val="22"/>
          <w:szCs w:val="22"/>
        </w:rPr>
        <w:t xml:space="preserve">Never use alien scripts, fictional typography, or decorative text that isn't readable information</w:t>
      </w:r>
    </w:p>
    <w:p>
      <w:pPr>
        <w:pStyle w:val="ListParagraph"/>
        <w:numPr>
          <w:ilvl w:val="0"/>
          <w:numId w:val="3"/>
        </w:numPr>
        <w:spacing w:before="80" w:after="80"/>
      </w:pPr>
      <w:r>
        <w:rPr>
          <w:rFonts w:ascii="Arial" w:cs="Arial" w:eastAsia="Arial" w:hAnsi="Arial"/>
          <w:color w:val="1A1A1A"/>
          <w:sz w:val="22"/>
          <w:szCs w:val="22"/>
        </w:rPr>
        <w:t xml:space="preserve">Never apply panel geometry to elements that don't contain system information</w:t>
      </w:r>
    </w:p>
    <w:p>
      <w:pPr>
        <w:pStyle w:val="ListParagraph"/>
        <w:numPr>
          <w:ilvl w:val="0"/>
          <w:numId w:val="3"/>
        </w:numPr>
        <w:spacing w:before="80" w:after="80"/>
      </w:pPr>
      <w:r>
        <w:rPr>
          <w:rFonts w:ascii="Arial" w:cs="Arial" w:eastAsia="Arial" w:hAnsi="Arial"/>
          <w:color w:val="1A1A1A"/>
          <w:sz w:val="22"/>
          <w:szCs w:val="22"/>
        </w:rPr>
        <w:t xml:space="preserve">If a design element couldn't appear on a real operational interface, it doesn't belong on Archon</w:t>
      </w:r>
    </w:p>
    <w:p>
      <w:r>
        <w:br w:type="page"/>
      </w:r>
    </w:p>
    <w:p>
      <w:pPr>
        <w:pStyle w:val="Heading1"/>
        <w:spacing w:before="480" w:after="160"/>
      </w:pPr>
      <w:r>
        <w:rPr>
          <w:rFonts w:ascii="Arial" w:cs="Arial" w:eastAsia="Arial" w:hAnsi="Arial"/>
          <w:b/>
          <w:bCs/>
          <w:color w:val="1A1A1A"/>
          <w:sz w:val="36"/>
          <w:szCs w:val="36"/>
        </w:rPr>
        <w:t xml:space="preserve">06 — Motion</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inherits house motion principles and extends them with system-state animation. Motion communicates that something is running, enforcing, or changing state — never that something is decorative.</w:t>
      </w:r>
    </w:p>
    <w:p>
      <w:pPr>
        <w:spacing w:before="120"/>
      </w:pPr>
    </w:p>
    <w:p>
      <w:pPr>
        <w:pStyle w:val="Heading2"/>
        <w:spacing w:before="360" w:after="120"/>
      </w:pPr>
      <w:r>
        <w:rPr>
          <w:rFonts w:ascii="Arial" w:cs="Arial" w:eastAsia="Arial" w:hAnsi="Arial"/>
          <w:b/>
          <w:bCs/>
          <w:color w:val="1A1A1A"/>
          <w:sz w:val="26"/>
          <w:szCs w:val="26"/>
        </w:rPr>
        <w:t xml:space="preserve">Extended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PATTERN</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SPEC</w:t>
            </w:r>
          </w:p>
        </w:tc>
        <w:tc>
          <w:tcPr>
            <w:tcW w:type="dxa" w:w="4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Arial" w:cs="Arial" w:eastAsia="Arial" w:hAnsi="Arial"/>
                <w:b/>
                <w:bCs/>
                <w:color w:val="555555"/>
                <w:spacing w:val="40"/>
                <w:sz w:val="18"/>
                <w:szCs w:val="18"/>
              </w:rPr>
              <w:t xml:space="preserve">USE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Scan line scroll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60s linear infinite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Background scan line texture — extremely slow, barely perceptible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Active pulse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2s ease infinite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Active status indicator dot — blue, opacity 1 → 0.3 → 1</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Panel border draw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0.6s ease forwards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Corner bracket reveal on card hover — draw from corner outward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Glow breathe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4s ease infinite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Hero glow element — very slow opacity variation, 0.08 → 0.12 → 0.08</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Data flicker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0.1s steps(2)</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Optional: value update indication — single frame opacity drop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20"/>
                <w:szCs w:val="20"/>
              </w:rPr>
              <w:t xml:space="preserve">Enforce flash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277BD"/>
                <w:sz w:val="18"/>
                <w:szCs w:val="18"/>
              </w:rPr>
              <w:t xml:space="preserve">0.3s ease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Rule enforcement event indicator — brief blue flash on relevant element</w:t>
            </w:r>
          </w:p>
        </w:tc>
      </w:tr>
    </w:tbl>
    <w:p>
      <w:r>
        <w:br w:type="page"/>
      </w:r>
    </w:p>
    <w:p>
      <w:pPr>
        <w:pStyle w:val="Heading1"/>
        <w:spacing w:before="480" w:after="160"/>
      </w:pPr>
      <w:r>
        <w:rPr>
          <w:rFonts w:ascii="Arial" w:cs="Arial" w:eastAsia="Arial" w:hAnsi="Arial"/>
          <w:b/>
          <w:bCs/>
          <w:color w:val="1A1A1A"/>
          <w:sz w:val="36"/>
          <w:szCs w:val="36"/>
        </w:rPr>
        <w:t xml:space="preserve">07 — Component Extensions</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extends the house component system. All house components apply with blue substituted for amber. The following are Archon-specific additions.</w:t>
      </w:r>
    </w:p>
    <w:p>
      <w:pPr>
        <w:spacing w:before="120"/>
      </w:pPr>
    </w:p>
    <w:p>
      <w:pPr>
        <w:pStyle w:val="Heading2"/>
        <w:spacing w:before="360" w:after="120"/>
      </w:pPr>
      <w:r>
        <w:rPr>
          <w:rFonts w:ascii="Arial" w:cs="Arial" w:eastAsia="Arial" w:hAnsi="Arial"/>
          <w:b/>
          <w:bCs/>
          <w:color w:val="1A1A1A"/>
          <w:sz w:val="26"/>
          <w:szCs w:val="26"/>
        </w:rPr>
        <w:t xml:space="preserve">Status Panel</w:t>
      </w:r>
    </w:p>
    <w:p>
      <w:pPr>
        <w:spacing w:before="80" w:after="120"/>
      </w:pPr>
      <w:r>
        <w:rPr>
          <w:rFonts w:ascii="Arial" w:cs="Arial" w:eastAsia="Arial" w:hAnsi="Arial"/>
          <w:b w:val="false"/>
          <w:bCs w:val="false"/>
          <w:i w:val="false"/>
          <w:iCs w:val="false"/>
          <w:color w:val="1A1A1A"/>
          <w:sz w:val="22"/>
          <w:szCs w:val="22"/>
        </w:rPr>
        <w:t xml:space="preserve">A card-like component displaying system state. Contains: a status indicator (pulsing dot + label), a capability list (what is currently active), a rule snapshot hash (truncated, monospace, blue), and a last-evaluated timestamp. Border: 1px --panel-border. Corner brackets on hover. Background: --dark.</w:t>
      </w:r>
    </w:p>
    <w:p>
      <w:pPr>
        <w:pStyle w:val="Heading2"/>
        <w:spacing w:before="360" w:after="120"/>
      </w:pPr>
      <w:r>
        <w:rPr>
          <w:rFonts w:ascii="Arial" w:cs="Arial" w:eastAsia="Arial" w:hAnsi="Arial"/>
          <w:b/>
          <w:bCs/>
          <w:color w:val="1A1A1A"/>
          <w:sz w:val="26"/>
          <w:szCs w:val="26"/>
        </w:rPr>
        <w:t xml:space="preserve">Capability Badge</w:t>
      </w:r>
    </w:p>
    <w:p>
      <w:pPr>
        <w:spacing w:before="80" w:after="120"/>
      </w:pPr>
      <w:r>
        <w:rPr>
          <w:rFonts w:ascii="Arial" w:cs="Arial" w:eastAsia="Arial" w:hAnsi="Arial"/>
          <w:b w:val="false"/>
          <w:bCs w:val="false"/>
          <w:i w:val="false"/>
          <w:iCs w:val="false"/>
          <w:color w:val="1A1A1A"/>
          <w:sz w:val="22"/>
          <w:szCs w:val="22"/>
        </w:rPr>
        <w:t xml:space="preserve">A small inline tag indicating an active capability module. Background: --blue-deep. Text: --blue-bright. Font: DM Mono, 0.65rem, uppercase. Used in documentation and status panels. Not used in marketing contexts.</w:t>
      </w:r>
    </w:p>
    <w:p>
      <w:pPr>
        <w:pStyle w:val="Heading2"/>
        <w:spacing w:before="360" w:after="120"/>
      </w:pPr>
      <w:r>
        <w:rPr>
          <w:rFonts w:ascii="Arial" w:cs="Arial" w:eastAsia="Arial" w:hAnsi="Arial"/>
          <w:b/>
          <w:bCs/>
          <w:color w:val="1A1A1A"/>
          <w:sz w:val="26"/>
          <w:szCs w:val="26"/>
        </w:rPr>
        <w:t xml:space="preserve">Terminal Block</w:t>
      </w:r>
    </w:p>
    <w:p>
      <w:pPr>
        <w:spacing w:before="80" w:after="120"/>
      </w:pPr>
      <w:r>
        <w:rPr>
          <w:rFonts w:ascii="Arial" w:cs="Arial" w:eastAsia="Arial" w:hAnsi="Arial"/>
          <w:b w:val="false"/>
          <w:bCs w:val="false"/>
          <w:i w:val="false"/>
          <w:iCs w:val="false"/>
          <w:color w:val="1A1A1A"/>
          <w:sz w:val="22"/>
          <w:szCs w:val="22"/>
        </w:rPr>
        <w:t xml:space="preserve">A code or command display block. Background: --black. Border-left: 2px solid --blue. Font: DM Mono. Line numbers optional. Used in documentation and technical landing page. Scan line texture applies inside terminal blocks.</w:t>
      </w:r>
    </w:p>
    <w:p>
      <w:pPr>
        <w:pStyle w:val="Heading2"/>
        <w:spacing w:before="360" w:after="120"/>
      </w:pPr>
      <w:r>
        <w:rPr>
          <w:rFonts w:ascii="Arial" w:cs="Arial" w:eastAsia="Arial" w:hAnsi="Arial"/>
          <w:b/>
          <w:bCs/>
          <w:color w:val="1A1A1A"/>
          <w:sz w:val="26"/>
          <w:szCs w:val="26"/>
        </w:rPr>
        <w:t xml:space="preserve">Rule Card</w:t>
      </w:r>
    </w:p>
    <w:p>
      <w:pPr>
        <w:spacing w:before="80" w:after="120"/>
      </w:pPr>
      <w:r>
        <w:rPr>
          <w:rFonts w:ascii="Arial" w:cs="Arial" w:eastAsia="Arial" w:hAnsi="Arial"/>
          <w:b w:val="false"/>
          <w:bCs w:val="false"/>
          <w:i w:val="false"/>
          <w:iCs w:val="false"/>
          <w:color w:val="1A1A1A"/>
          <w:sz w:val="22"/>
          <w:szCs w:val="22"/>
        </w:rPr>
        <w:t xml:space="preserve">Displays a single enforcement rule. Contains: rule name (Bebas Neue, large), rule type badge, description (DM Mono, small), and status indicator. Used in product demos and documentation. Panel geometry (corner brackets) on all four corners.</w:t>
      </w:r>
    </w:p>
    <w:p>
      <w:pPr>
        <w:pStyle w:val="Heading2"/>
        <w:spacing w:before="360" w:after="120"/>
      </w:pPr>
      <w:r>
        <w:rPr>
          <w:rFonts w:ascii="Arial" w:cs="Arial" w:eastAsia="Arial" w:hAnsi="Arial"/>
          <w:b/>
          <w:bCs/>
          <w:color w:val="1A1A1A"/>
          <w:sz w:val="26"/>
          <w:szCs w:val="26"/>
        </w:rPr>
        <w:t xml:space="preserve">Dual Audience Toggle</w:t>
      </w:r>
    </w:p>
    <w:p>
      <w:pPr>
        <w:spacing w:before="80" w:after="120"/>
      </w:pPr>
      <w:r>
        <w:rPr>
          <w:rFonts w:ascii="Arial" w:cs="Arial" w:eastAsia="Arial" w:hAnsi="Arial"/>
          <w:b w:val="false"/>
          <w:bCs w:val="false"/>
          <w:i w:val="false"/>
          <w:iCs w:val="false"/>
          <w:color w:val="1A1A1A"/>
          <w:sz w:val="22"/>
          <w:szCs w:val="22"/>
        </w:rPr>
        <w:t xml:space="preserve">A UI pattern for the Archon landing page that switches between operator and enthusiast copy without reloading. Two labeled tabs: OPERATOR and ENTHUSIAST. Active tab: --blue bottom border, full opacity. Inactive: --muted, reduced opacity. The underlying information is identical — only the language changes.</w:t>
      </w:r>
    </w:p>
    <w:p>
      <w:r>
        <w:br w:type="page"/>
      </w:r>
    </w:p>
    <w:p>
      <w:pPr>
        <w:pStyle w:val="Heading1"/>
        <w:spacing w:before="480" w:after="160"/>
      </w:pPr>
      <w:r>
        <w:rPr>
          <w:rFonts w:ascii="Arial" w:cs="Arial" w:eastAsia="Arial" w:hAnsi="Arial"/>
          <w:b/>
          <w:bCs/>
          <w:color w:val="1A1A1A"/>
          <w:sz w:val="36"/>
          <w:szCs w:val="36"/>
        </w:rPr>
        <w:t xml:space="preserve">08 — Distribution Contexts</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Archon ships through two distribution channels that require different design executions. The visual language is consistent — the information density, copy register, and onboarding flow adapt per channel.</w:t>
      </w:r>
    </w:p>
    <w:p>
      <w:pPr>
        <w:spacing w:before="120"/>
      </w:pPr>
    </w:p>
    <w:p>
      <w:pPr>
        <w:pStyle w:val="Heading2"/>
        <w:spacing w:before="360" w:after="120"/>
      </w:pPr>
      <w:r>
        <w:rPr>
          <w:rFonts w:ascii="Arial" w:cs="Arial" w:eastAsia="Arial" w:hAnsi="Arial"/>
          <w:b/>
          <w:bCs/>
          <w:color w:val="1A1A1A"/>
          <w:sz w:val="26"/>
          <w:szCs w:val="26"/>
        </w:rPr>
        <w:t xml:space="preserve">GitHub / Technical</w:t>
      </w:r>
    </w:p>
    <w:p>
      <w:pPr>
        <w:pStyle w:val="ListParagraph"/>
        <w:numPr>
          <w:ilvl w:val="0"/>
          <w:numId w:val="3"/>
        </w:numPr>
        <w:spacing w:before="80" w:after="80"/>
      </w:pPr>
      <w:r>
        <w:rPr>
          <w:rFonts w:ascii="Arial" w:cs="Arial" w:eastAsia="Arial" w:hAnsi="Arial"/>
          <w:color w:val="1A1A1A"/>
          <w:sz w:val="22"/>
          <w:szCs w:val="22"/>
        </w:rPr>
        <w:t xml:space="preserve">Full sci-fi interface aesthetic — maximum density, operator register</w:t>
      </w:r>
    </w:p>
    <w:p>
      <w:pPr>
        <w:pStyle w:val="ListParagraph"/>
        <w:numPr>
          <w:ilvl w:val="0"/>
          <w:numId w:val="3"/>
        </w:numPr>
        <w:spacing w:before="80" w:after="80"/>
      </w:pPr>
      <w:r>
        <w:rPr>
          <w:rFonts w:ascii="Arial" w:cs="Arial" w:eastAsia="Arial" w:hAnsi="Arial"/>
          <w:color w:val="1A1A1A"/>
          <w:sz w:val="22"/>
          <w:szCs w:val="22"/>
        </w:rPr>
        <w:t xml:space="preserve">Operator tagline: "The coordination layer that doesn't guess."</w:t>
      </w:r>
    </w:p>
    <w:p>
      <w:pPr>
        <w:pStyle w:val="ListParagraph"/>
        <w:numPr>
          <w:ilvl w:val="0"/>
          <w:numId w:val="3"/>
        </w:numPr>
        <w:spacing w:before="80" w:after="80"/>
      </w:pPr>
      <w:r>
        <w:rPr>
          <w:rFonts w:ascii="Arial" w:cs="Arial" w:eastAsia="Arial" w:hAnsi="Arial"/>
          <w:color w:val="1A1A1A"/>
          <w:sz w:val="22"/>
          <w:szCs w:val="22"/>
        </w:rPr>
        <w:t xml:space="preserve">Technical documentation linked prominently</w:t>
      </w:r>
    </w:p>
    <w:p>
      <w:pPr>
        <w:pStyle w:val="ListParagraph"/>
        <w:numPr>
          <w:ilvl w:val="0"/>
          <w:numId w:val="3"/>
        </w:numPr>
        <w:spacing w:before="80" w:after="80"/>
      </w:pPr>
      <w:r>
        <w:rPr>
          <w:rFonts w:ascii="Arial" w:cs="Arial" w:eastAsia="Arial" w:hAnsi="Arial"/>
          <w:color w:val="1A1A1A"/>
          <w:sz w:val="22"/>
          <w:szCs w:val="22"/>
        </w:rPr>
        <w:t xml:space="preserve">Apache 2.0 license called out clearly and early</w:t>
      </w:r>
    </w:p>
    <w:p>
      <w:pPr>
        <w:pStyle w:val="ListParagraph"/>
        <w:numPr>
          <w:ilvl w:val="0"/>
          <w:numId w:val="3"/>
        </w:numPr>
        <w:spacing w:before="80" w:after="80"/>
      </w:pPr>
      <w:r>
        <w:rPr>
          <w:rFonts w:ascii="Arial" w:cs="Arial" w:eastAsia="Arial" w:hAnsi="Arial"/>
          <w:color w:val="1A1A1A"/>
          <w:sz w:val="22"/>
          <w:szCs w:val="22"/>
        </w:rPr>
        <w:t xml:space="preserve">README written for someone who will read the source before trusting the product</w:t>
      </w:r>
    </w:p>
    <w:p>
      <w:pPr>
        <w:pStyle w:val="ListParagraph"/>
        <w:numPr>
          <w:ilvl w:val="0"/>
          <w:numId w:val="3"/>
        </w:numPr>
        <w:spacing w:before="80" w:after="80"/>
      </w:pPr>
      <w:r>
        <w:rPr>
          <w:rFonts w:ascii="Arial" w:cs="Arial" w:eastAsia="Arial" w:hAnsi="Arial"/>
          <w:color w:val="1A1A1A"/>
          <w:sz w:val="22"/>
          <w:szCs w:val="22"/>
        </w:rPr>
        <w:t xml:space="preserve">Status indicators and capability badges used in documentation</w:t>
      </w:r>
    </w:p>
    <w:p>
      <w:pPr>
        <w:spacing w:before="120"/>
      </w:pPr>
    </w:p>
    <w:p>
      <w:pPr>
        <w:pStyle w:val="Heading2"/>
        <w:spacing w:before="360" w:after="120"/>
      </w:pPr>
      <w:r>
        <w:rPr>
          <w:rFonts w:ascii="Arial" w:cs="Arial" w:eastAsia="Arial" w:hAnsi="Arial"/>
          <w:b/>
          <w:bCs/>
          <w:color w:val="1A1A1A"/>
          <w:sz w:val="26"/>
          <w:szCs w:val="26"/>
        </w:rPr>
        <w:t xml:space="preserve">App Store / Consumer</w:t>
      </w:r>
    </w:p>
    <w:p>
      <w:pPr>
        <w:pStyle w:val="ListParagraph"/>
        <w:numPr>
          <w:ilvl w:val="0"/>
          <w:numId w:val="3"/>
        </w:numPr>
        <w:spacing w:before="80" w:after="80"/>
      </w:pPr>
      <w:r>
        <w:rPr>
          <w:rFonts w:ascii="Arial" w:cs="Arial" w:eastAsia="Arial" w:hAnsi="Arial"/>
          <w:color w:val="1A1A1A"/>
          <w:sz w:val="22"/>
          <w:szCs w:val="22"/>
        </w:rPr>
        <w:t xml:space="preserve">Reduced density — the aesthetic is present but not overwhelming</w:t>
      </w:r>
    </w:p>
    <w:p>
      <w:pPr>
        <w:pStyle w:val="ListParagraph"/>
        <w:numPr>
          <w:ilvl w:val="0"/>
          <w:numId w:val="3"/>
        </w:numPr>
        <w:spacing w:before="80" w:after="80"/>
      </w:pPr>
      <w:r>
        <w:rPr>
          <w:rFonts w:ascii="Arial" w:cs="Arial" w:eastAsia="Arial" w:hAnsi="Arial"/>
          <w:color w:val="1A1A1A"/>
          <w:sz w:val="22"/>
          <w:szCs w:val="22"/>
        </w:rPr>
        <w:t xml:space="preserve">Enthusiast tagline: "Your AI. Your rules. Finally."</w:t>
      </w:r>
    </w:p>
    <w:p>
      <w:pPr>
        <w:pStyle w:val="ListParagraph"/>
        <w:numPr>
          <w:ilvl w:val="0"/>
          <w:numId w:val="3"/>
        </w:numPr>
        <w:spacing w:before="80" w:after="80"/>
      </w:pPr>
      <w:r>
        <w:rPr>
          <w:rFonts w:ascii="Arial" w:cs="Arial" w:eastAsia="Arial" w:hAnsi="Arial"/>
          <w:color w:val="1A1A1A"/>
          <w:sz w:val="22"/>
          <w:szCs w:val="22"/>
        </w:rPr>
        <w:t xml:space="preserve">Onboarding flow designed for zero CLI knowledge</w:t>
      </w:r>
    </w:p>
    <w:p>
      <w:pPr>
        <w:pStyle w:val="ListParagraph"/>
        <w:numPr>
          <w:ilvl w:val="0"/>
          <w:numId w:val="3"/>
        </w:numPr>
        <w:spacing w:before="80" w:after="80"/>
      </w:pPr>
      <w:r>
        <w:rPr>
          <w:rFonts w:ascii="Arial" w:cs="Arial" w:eastAsia="Arial" w:hAnsi="Arial"/>
          <w:color w:val="1A1A1A"/>
          <w:sz w:val="22"/>
          <w:szCs w:val="22"/>
        </w:rPr>
        <w:t xml:space="preserve">Status indicators simplified — ACTIVE / PAUSED / REVIEWING</w:t>
      </w:r>
    </w:p>
    <w:p>
      <w:pPr>
        <w:pStyle w:val="ListParagraph"/>
        <w:numPr>
          <w:ilvl w:val="0"/>
          <w:numId w:val="3"/>
        </w:numPr>
        <w:spacing w:before="80" w:after="80"/>
      </w:pPr>
      <w:r>
        <w:rPr>
          <w:rFonts w:ascii="Arial" w:cs="Arial" w:eastAsia="Arial" w:hAnsi="Arial"/>
          <w:color w:val="1A1A1A"/>
          <w:sz w:val="22"/>
          <w:szCs w:val="22"/>
        </w:rPr>
        <w:t xml:space="preserve">Panel geometry retained but corner brackets removed — cleaner for non-technical context</w:t>
      </w:r>
    </w:p>
    <w:p>
      <w:pPr>
        <w:pStyle w:val="ListParagraph"/>
        <w:numPr>
          <w:ilvl w:val="0"/>
          <w:numId w:val="3"/>
        </w:numPr>
        <w:spacing w:before="80" w:after="80"/>
      </w:pPr>
      <w:r>
        <w:rPr>
          <w:rFonts w:ascii="Arial" w:cs="Arial" w:eastAsia="Arial" w:hAnsi="Arial"/>
          <w:color w:val="1A1A1A"/>
          <w:sz w:val="22"/>
          <w:szCs w:val="22"/>
        </w:rPr>
        <w:t xml:space="preserve">Screenshots show the GUI, not the terminal</w:t>
      </w:r>
    </w:p>
    <w:p>
      <w:r>
        <w:br w:type="page"/>
      </w:r>
    </w:p>
    <w:p>
      <w:pPr>
        <w:pStyle w:val="Heading1"/>
        <w:spacing w:before="480" w:after="160"/>
      </w:pPr>
      <w:r>
        <w:rPr>
          <w:rFonts w:ascii="Arial" w:cs="Arial" w:eastAsia="Arial" w:hAnsi="Arial"/>
          <w:b/>
          <w:bCs/>
          <w:color w:val="1A1A1A"/>
          <w:sz w:val="36"/>
          <w:szCs w:val="36"/>
        </w:rPr>
        <w:t xml:space="preserve">09 — What Archon Never Does</w:t>
      </w:r>
    </w:p>
    <w:p>
      <w:pPr>
        <w:pBdr>
          <w:bottom w:val="single" w:color="0277BD" w:sz="6"/>
        </w:pBdr>
        <w:spacing w:before="240" w:after="240"/>
      </w:pPr>
    </w:p>
    <w:p>
      <w:pPr>
        <w:spacing w:before="80" w:after="120"/>
      </w:pPr>
      <w:r>
        <w:rPr>
          <w:rFonts w:ascii="Arial" w:cs="Arial" w:eastAsia="Arial" w:hAnsi="Arial"/>
          <w:b w:val="false"/>
          <w:bCs w:val="false"/>
          <w:i w:val="false"/>
          <w:iCs w:val="false"/>
          <w:color w:val="1A1A1A"/>
          <w:sz w:val="22"/>
          <w:szCs w:val="22"/>
        </w:rPr>
        <w:t xml:space="preserve">In addition to all CustodyZero house constraints, Archon observes the following:</w:t>
      </w:r>
    </w:p>
    <w:p>
      <w:pPr>
        <w:spacing w:before="120"/>
      </w:pPr>
    </w:p>
    <w:p>
      <w:pPr>
        <w:pStyle w:val="ListParagraph"/>
        <w:numPr>
          <w:ilvl w:val="0"/>
          <w:numId w:val="2"/>
        </w:numPr>
        <w:spacing w:before="80" w:after="80"/>
      </w:pPr>
      <w:r>
        <w:rPr>
          <w:rFonts w:ascii="Arial" w:cs="Arial" w:eastAsia="Arial" w:hAnsi="Arial"/>
          <w:color w:val="1A1A1A"/>
          <w:sz w:val="22"/>
          <w:szCs w:val="22"/>
        </w:rPr>
        <w:t xml:space="preserve">Never use purple. Not even blue-purple. The line between electric blue and purple is the line between system and hype.</w:t>
      </w:r>
    </w:p>
    <w:p>
      <w:pPr>
        <w:pStyle w:val="ListParagraph"/>
        <w:numPr>
          <w:ilvl w:val="0"/>
          <w:numId w:val="2"/>
        </w:numPr>
        <w:spacing w:before="80" w:after="80"/>
      </w:pPr>
      <w:r>
        <w:rPr>
          <w:rFonts w:ascii="Arial" w:cs="Arial" w:eastAsia="Arial" w:hAnsi="Arial"/>
          <w:color w:val="1A1A1A"/>
          <w:sz w:val="22"/>
          <w:szCs w:val="22"/>
        </w:rPr>
        <w:t xml:space="preserve">Never imply the system is intelligent. Archon enforces rules. It does not think, decide, or recommend. Copy that implies intelligence contradicts the product truth.</w:t>
      </w:r>
    </w:p>
    <w:p>
      <w:pPr>
        <w:pStyle w:val="ListParagraph"/>
        <w:numPr>
          <w:ilvl w:val="0"/>
          <w:numId w:val="2"/>
        </w:numPr>
        <w:spacing w:before="80" w:after="80"/>
      </w:pPr>
      <w:r>
        <w:rPr>
          <w:rFonts w:ascii="Arial" w:cs="Arial" w:eastAsia="Arial" w:hAnsi="Arial"/>
          <w:color w:val="1A1A1A"/>
          <w:sz w:val="22"/>
          <w:szCs w:val="22"/>
        </w:rPr>
        <w:t xml:space="preserve">Never use the word "autonomous" positively. Autonomy without explicit operator boundaries is the problem Archon solves. It is not a feature.</w:t>
      </w:r>
    </w:p>
    <w:p>
      <w:pPr>
        <w:pStyle w:val="ListParagraph"/>
        <w:numPr>
          <w:ilvl w:val="0"/>
          <w:numId w:val="2"/>
        </w:numPr>
        <w:spacing w:before="80" w:after="80"/>
      </w:pPr>
      <w:r>
        <w:rPr>
          <w:rFonts w:ascii="Arial" w:cs="Arial" w:eastAsia="Arial" w:hAnsi="Arial"/>
          <w:color w:val="1A1A1A"/>
          <w:sz w:val="22"/>
          <w:szCs w:val="22"/>
        </w:rPr>
        <w:t xml:space="preserve">Never show the GUI interface as magical or mysterious. Every element should be explainable. If a user can't understand what a UI element represents, it needs to be redesigned.</w:t>
      </w:r>
    </w:p>
    <w:p>
      <w:pPr>
        <w:pStyle w:val="ListParagraph"/>
        <w:numPr>
          <w:ilvl w:val="0"/>
          <w:numId w:val="2"/>
        </w:numPr>
        <w:spacing w:before="80" w:after="80"/>
      </w:pPr>
      <w:r>
        <w:rPr>
          <w:rFonts w:ascii="Arial" w:cs="Arial" w:eastAsia="Arial" w:hAnsi="Arial"/>
          <w:color w:val="1A1A1A"/>
          <w:sz w:val="22"/>
          <w:szCs w:val="22"/>
        </w:rPr>
        <w:t xml:space="preserve">Never apply the sci-fi aesthetic to error states. Errors are plain, direct, actionable. No dramatic animation, no red scan lines, no flicker effects on failure.</w:t>
      </w:r>
    </w:p>
    <w:p>
      <w:pPr>
        <w:pStyle w:val="ListParagraph"/>
        <w:numPr>
          <w:ilvl w:val="0"/>
          <w:numId w:val="2"/>
        </w:numPr>
        <w:spacing w:before="80" w:after="80"/>
      </w:pPr>
      <w:r>
        <w:rPr>
          <w:rFonts w:ascii="Arial" w:cs="Arial" w:eastAsia="Arial" w:hAnsi="Arial"/>
          <w:color w:val="1A1A1A"/>
          <w:sz w:val="22"/>
          <w:szCs w:val="22"/>
        </w:rPr>
        <w:t xml:space="preserve">Never use the enthusiast voice in operator contexts or vice versa. The dual-audience strategy works because the voices are kept distinct. Mixing them produces copy that satisfies neither.</w:t>
      </w:r>
    </w:p>
    <w:p>
      <w:pPr>
        <w:pStyle w:val="ListParagraph"/>
        <w:numPr>
          <w:ilvl w:val="0"/>
          <w:numId w:val="2"/>
        </w:numPr>
        <w:spacing w:before="80" w:after="80"/>
      </w:pPr>
      <w:r>
        <w:rPr>
          <w:rFonts w:ascii="Arial" w:cs="Arial" w:eastAsia="Arial" w:hAnsi="Arial"/>
          <w:color w:val="1A1A1A"/>
          <w:sz w:val="22"/>
          <w:szCs w:val="22"/>
        </w:rPr>
        <w:t xml:space="preserve">Never name OpenClaw or any other framework by name in brand copy. The challenger position is structural, not combative.</w:t>
      </w:r>
    </w:p>
    <w:p>
      <w:pPr>
        <w:spacing w:before="400"/>
      </w:pPr>
    </w:p>
    <w:p>
      <w:pPr>
        <w:pBdr>
          <w:bottom w:val="single" w:color="0277BD" w:sz="6"/>
        </w:pBdr>
        <w:spacing w:before="240" w:after="240"/>
      </w:pPr>
    </w:p>
    <w:p>
      <w:pPr>
        <w:spacing w:before="240" w:after="80"/>
        <w:jc w:val="center"/>
      </w:pPr>
      <w:r>
        <w:rPr>
          <w:rFonts w:ascii="Arial" w:cs="Arial" w:eastAsia="Arial" w:hAnsi="Arial"/>
          <w:color w:val="555555"/>
          <w:sz w:val="18"/>
          <w:szCs w:val="18"/>
        </w:rPr>
        <w:t xml:space="preserve">Archon — Product Identity Addendum</w:t>
      </w:r>
    </w:p>
    <w:p>
      <w:pPr>
        <w:spacing w:before="0" w:after="80"/>
        <w:jc w:val="center"/>
      </w:pPr>
      <w:r>
        <w:rPr>
          <w:rFonts w:ascii="Arial" w:cs="Arial" w:eastAsia="Arial" w:hAnsi="Arial"/>
          <w:color w:val="555555"/>
          <w:sz w:val="16"/>
          <w:szCs w:val="16"/>
        </w:rPr>
        <w:t xml:space="preserve">CustodyZero Design System v1.0  ·  February 2026</w:t>
      </w:r>
    </w:p>
    <w:p>
      <w:pPr>
        <w:spacing w:before="0" w:after="0"/>
        <w:jc w:val="center"/>
      </w:pPr>
      <w:r>
        <w:rPr>
          <w:rFonts w:ascii="Arial" w:cs="Arial" w:eastAsia="Arial" w:hAnsi="Arial"/>
          <w:i/>
          <w:iCs/>
          <w:color w:val="0277BD"/>
          <w:sz w:val="18"/>
          <w:szCs w:val="18"/>
        </w:rPr>
        <w:t xml:space="preserve">The coordination layer that doesn't guess.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120"/>
    </w:pPr>
    <w:r>
      <w:rPr>
        <w:rFonts w:ascii="Arial" w:cs="Arial" w:eastAsia="Arial" w:hAnsi="Arial"/>
        <w:color w:val="555555"/>
        <w:sz w:val="16"/>
        <w:szCs w:val="16"/>
      </w:rPr>
      <w:t xml:space="preserve">Confidential — CustodyZero Internal</w:t>
    </w:r>
    <w:r>
      <w:tab/>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pPr>
    <w:r>
      <w:rPr>
        <w:rFonts w:ascii="Arial" w:cs="Arial" w:eastAsia="Arial" w:hAnsi="Arial"/>
        <w:b/>
        <w:bCs/>
        <w:color w:val="0277BD"/>
        <w:spacing w:val="80"/>
        <w:sz w:val="18"/>
        <w:szCs w:val="18"/>
      </w:rPr>
      <w:t xml:space="preserve">ARCHON</w:t>
    </w:r>
    <w:r>
      <w:rPr>
        <w:rFonts w:ascii="Arial" w:cs="Arial" w:eastAsia="Arial" w:hAnsi="Arial"/>
        <w:color w:val="555555"/>
        <w:sz w:val="18"/>
        <w:szCs w:val="18"/>
      </w:rPr>
      <w:t xml:space="preserve">   ·   Product Identity Addendum to CustodyZero Design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277BD"/>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0277B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277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2026-02-22T18:51:02.492Z</dcterms:created>
  <dcterms:modified xsi:type="dcterms:W3CDTF">2026-02-22T18:51:02.493Z</dcterms:modified>
</cp:coreProperties>
</file>

<file path=docProps/custom.xml><?xml version="1.0" encoding="utf-8"?>
<Properties xmlns="http://schemas.openxmlformats.org/officeDocument/2006/custom-properties" xmlns:vt="http://schemas.openxmlformats.org/officeDocument/2006/docPropsVTypes"/>
</file>