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Simultaneous Operations Permit</w:t>
      </w:r>
    </w:p>
    <w:p>
      <w:pPr>
        <w:pBdr>
          <w:bottom w:val="single" w:color="2E75B6" w:sz="8" w:space="6"/>
        </w:pBdr>
        <w:spacing w:after="300"/>
      </w:pPr>
      <w:r>
        <w:rPr>
          <w:rFonts w:ascii="Arial" w:cs="Arial" w:eastAsia="Arial" w:hAnsi="Arial"/>
          <w:color w:val="2E75B6"/>
          <w:sz w:val="24"/>
          <w:szCs w:val="24"/>
        </w:rPr>
        <w:t xml:space="preserve">Health &amp; Safety – Permits to 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permit number (e.g. SIMOPS-001)</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specific area(s) where simultaneous operations will take place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Permit Validity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Valid From:</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Valid Until:</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Shift:</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Day / Night / Both</w:t>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 Duration:</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hours</w:t>
            </w:r>
          </w:p>
        </w:tc>
      </w:tr>
    </w:tbl>
    <w:p>
      <w:pPr>
        <w:spacing w:after="100" w:before="200"/>
      </w:pPr>
    </w:p>
    <w:p>
      <w:pPr>
        <w:pStyle w:val="Heading1"/>
      </w:pPr>
      <w:r>
        <w:rPr>
          <w:rFonts w:ascii="Arial" w:cs="Arial" w:eastAsia="Arial" w:hAnsi="Arial"/>
          <w:b/>
          <w:bCs/>
          <w:color w:val="1B2A4A"/>
          <w:sz w:val="32"/>
          <w:szCs w:val="32"/>
        </w:rPr>
        <w:t xml:space="preserve">Simultaneous Activities</w:t>
      </w:r>
    </w:p>
    <w:p>
      <w:pPr>
        <w:spacing w:after="100"/>
      </w:pPr>
      <w:r>
        <w:rPr>
          <w:rFonts w:ascii="Arial" w:cs="Arial" w:eastAsia="Arial" w:hAnsi="Arial"/>
          <w:i/>
          <w:iCs/>
          <w:color w:val="333333"/>
          <w:sz w:val="20"/>
          <w:szCs w:val="20"/>
        </w:rPr>
        <w:t xml:space="preserve">List all activities that will be taking place simultaneously in the defined area. Each activity must have an approved risk assessment and method statement.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506"/>
        <w:gridCol w:w="15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Description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Contractor / Trade</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Supervisor Name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MS/RA Ref</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 of Operatives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Interface Risk Assessment</w:t>
      </w:r>
    </w:p>
    <w:p>
      <w:pPr>
        <w:spacing w:after="100"/>
      </w:pPr>
      <w:r>
        <w:rPr>
          <w:rFonts w:ascii="Arial" w:cs="Arial" w:eastAsia="Arial" w:hAnsi="Arial"/>
          <w:i/>
          <w:iCs/>
          <w:color w:val="333333"/>
          <w:sz w:val="20"/>
          <w:szCs w:val="20"/>
        </w:rPr>
        <w:t xml:space="preserve">Identify the risks arising from the interaction between simultaneous activities. Describe the hazards created by the combination of operations and the control measures to manage these risks.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3006"/>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Interface Hazard</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Activities Affected</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Residual Risk</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Coordination Checklist</w:t>
      </w:r>
    </w:p>
    <w:p>
      <w:pPr>
        <w:spacing w:after="100"/>
      </w:pPr>
      <w:r>
        <w:rPr>
          <w:rFonts w:ascii="Arial" w:cs="Arial" w:eastAsia="Arial" w:hAnsi="Arial"/>
          <w:i/>
          <w:iCs/>
          <w:color w:val="333333"/>
          <w:sz w:val="20"/>
          <w:szCs w:val="20"/>
        </w:rPr>
        <w:t xml:space="preserve">Confirm each coordination measure has been addressed before permitting simultaneous operations to commence.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Coordination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parties have been briefed on their respective activities and potential interface risks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Method statements for all simultaneous activities have been reviewed for conflicts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assessments for all activities have been cross-referenced for cumulative risks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Spatial separation or physical barriers established between activities where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Temporal separation agreed where activities cannot be carried out simultaneously (sequencing)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arrangements agreed between all parties (e.g. radios, designated contact persons)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zones defined and clearly demarcated for each activity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Crane and lifting operation exclusion zones do not overlap with other work areas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Working at height activities will not create falling object risk to personnel below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will not take place near flammable materials used by another activity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Excavation works will not undermine access routes used by other operations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and vibration from one activity will not create hazards for adjacent operations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Dust generation from one activity will not affect adjacent works (e.g. welding, painting)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Traffic management arrangements accommodate all simultaneous vehicle and plant movements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access and evacuation routes remain unobstructed by all activities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are not affected by adjacent operations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controls adequate for combined impacts (noise, dust, water discharge)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 adequate for combined workforce numbers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Supervision arrangements adequate for all activities (named supervisors for each operation)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Permit-to-work arrangements coordinated (no conflicting permits in the same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Communication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Communication Method: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Two-way radios, direct verbal, mobile phone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Radio Channel (if applicable):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channel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Pre-Start Briefing Time: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Coordination Meeting Frequency: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Hourly check-in, continuous monitoring</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Primary Contact Person: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contact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Secondary Contact Person: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contact number</w:t>
            </w:r>
          </w:p>
        </w:tc>
      </w:tr>
    </w:tbl>
    <w:p>
      <w:pPr>
        <w:spacing w:after="100" w:before="200"/>
      </w:pPr>
    </w:p>
    <w:p>
      <w:pPr>
        <w:pStyle w:val="Heading1"/>
      </w:pPr>
      <w:r>
        <w:rPr>
          <w:rFonts w:ascii="Arial" w:cs="Arial" w:eastAsia="Arial" w:hAnsi="Arial"/>
          <w:b/>
          <w:bCs/>
          <w:color w:val="1B2A4A"/>
          <w:sz w:val="32"/>
          <w:szCs w:val="32"/>
        </w:rPr>
        <w:t xml:space="preserve">Emergency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Stop Signal:</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how all activities will be halted in an emergency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Evacuation Route: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Confirm route is unobstructed by all activities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Assembly Point: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assembly point location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First Aider for Area:</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contact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Fire Point: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bl>
    <w:p>
      <w:pPr>
        <w:spacing w:after="100" w:before="200"/>
      </w:pPr>
    </w:p>
    <w:p>
      <w:pPr>
        <w:pStyle w:val="Heading1"/>
      </w:pPr>
      <w:r>
        <w:rPr>
          <w:rFonts w:ascii="Arial" w:cs="Arial" w:eastAsia="Arial" w:hAnsi="Arial"/>
          <w:b/>
          <w:bCs/>
          <w:color w:val="1B2A4A"/>
          <w:sz w:val="32"/>
          <w:szCs w:val="32"/>
        </w:rPr>
        <w:t xml:space="preserve">Permit Authorisation</w:t>
      </w:r>
    </w:p>
    <w:p>
      <w:pPr>
        <w:spacing w:after="100"/>
      </w:pPr>
      <w:r>
        <w:rPr>
          <w:rFonts w:ascii="Arial" w:cs="Arial" w:eastAsia="Arial" w:hAnsi="Arial"/>
          <w:i/>
          <w:iCs/>
          <w:color w:val="333333"/>
          <w:sz w:val="20"/>
          <w:szCs w:val="20"/>
        </w:rPr>
        <w:t xml:space="preserve">This permit must be signed by the person authorising simultaneous operations and by the supervisor of each activity. All parties must confirm they have been briefed on the interface risks and control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6"/>
        <w:gridCol w:w="1500"/>
        <w:gridCol w:w="2000"/>
      </w:tblGrid>
      <w:tr>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 / Activity</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Issuer</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1 Supervisor</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2 Supervisor</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3 Supervisor</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4 Supervisor</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Permit Close-Out</w:t>
      </w:r>
    </w:p>
    <w:p>
      <w:pPr>
        <w:spacing w:after="100"/>
      </w:pPr>
      <w:r>
        <w:rPr>
          <w:rFonts w:ascii="Arial" w:cs="Arial" w:eastAsia="Arial" w:hAnsi="Arial"/>
          <w:i/>
          <w:iCs/>
          <w:color w:val="333333"/>
          <w:sz w:val="20"/>
          <w:szCs w:val="20"/>
        </w:rPr>
        <w:t xml:space="preserve">This section must be completed when simultaneous operations have been completed or the permit expires. The permit issuer must confirm that all activities have been safely concluded.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 Time Closed Out: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Close-Out: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Activities completed, permit expired, conditions changed</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Area Condition on Close-Out: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condition of the work area</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Closed Out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Simultaneous Operations Permit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Simultaneous Operations Permit</dc:title>
  <dc:subject>UK Construction Template</dc:subject>
  <dc:creator>ebrora.com</dc:creator>
  <cp:keywords>construction, template, UK, SIMOPS, simultaneous operations, permit, interface, coordination, CDM 2015</cp:keywords>
  <dc:description>Free UK construction template by Ebrora. Download more at ebrora.com</dc:description>
  <cp:lastModifiedBy>ebrora.com</cp:lastModifiedBy>
  <cp:revision>1</cp:revision>
  <dcterms:created xsi:type="dcterms:W3CDTF">2026-04-02T09:59:16.331Z</dcterms:created>
  <dcterms:modified xsi:type="dcterms:W3CDTF">2026-04-02T09:59:16.331Z</dcterms:modified>
</cp:coreProperties>
</file>

<file path=docProps/custom.xml><?xml version="1.0" encoding="utf-8"?>
<Properties xmlns="http://schemas.openxmlformats.org/officeDocument/2006/custom-properties" xmlns:vt="http://schemas.openxmlformats.org/officeDocument/2006/docPropsVTypes"/>
</file>