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Dynamic Risk Assessment Card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Risk Assessments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 dynamic risk assessment is a continuous process of identifying hazards, assessing risk and implementing controls at the point of work. It supplements – but does not replace – formal written risk assessments. Complete this card before starting work and review whenever conditions change.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Task and Location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Task / Activity: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specific task to be carried out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 Location: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exact location on site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and Time: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  HH:MM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Team Members: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names of all persons involved in the task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Associated Method Statement: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MS reference number (if applicable)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Associated Risk Assessment: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RA reference number (if applicable)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STOP – THINK – ACT – REVIEW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Follow the four-step process below before starting any task. If you cannot control a hazard to an acceptable level, STOP WORK and speak to your supervisor.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1: STOP – Survey the Work Area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Before starting work, stop and look at the work area. Consider the environment, people, plant and materials around you.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06"/>
        <w:gridCol w:w="700"/>
        <w:gridCol w:w="7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the Work Area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 the work area tidy, clear of obstructions and safe to access?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there any overhead hazards (cables, loads, scaffolding, falling objects)?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there any below-ground hazards (services, excavations, soft ground)?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 there moving plant, vehicles or equipment in the area?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other trades working nearby that could create risks?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weather conditions safe for the task (wind, rain, ice, heat)?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 there adequate lighting for the task?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there any environmental risks (watercourses, protected areas, dust)?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2: THINK – Identify the Hazards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List the hazards you have identified for this specific task in this specific location. Consider what could go wrong and who could be harmed.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2000"/>
        <w:gridCol w:w="1500"/>
        <w:gridCol w:w="1200"/>
        <w:gridCol w:w="13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Identified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Could Be Harmed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 (L)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(S)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(L x S)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Risk Scoring Guide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2"/>
        <w:gridCol w:w="2502"/>
        <w:gridCol w:w="2502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5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 (L)</w:t>
            </w:r>
          </w:p>
        </w:tc>
        <w:tc>
          <w:tcPr>
            <w:tcW w:type="dxa" w:w="25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(S)</w:t>
            </w:r>
          </w:p>
        </w:tc>
        <w:tc>
          <w:tcPr>
            <w:tcW w:type="dxa" w:w="25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 – Low</w:t>
            </w:r>
          </w:p>
        </w:tc>
        <w:tc>
          <w:tcPr>
            <w:tcW w:type="dxa" w:w="2502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Unlikely to occur</w:t>
            </w:r>
          </w:p>
        </w:tc>
        <w:tc>
          <w:tcPr>
            <w:tcW w:type="dxa" w:w="2502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Minor injury / first aid</w:t>
            </w:r>
          </w:p>
        </w:tc>
        <w:tc>
          <w:tcPr>
            <w:tcW w:type="dxa" w:w="2502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1–4: Low (acceptable)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 – Medium</w:t>
            </w:r>
          </w:p>
        </w:tc>
        <w:tc>
          <w:tcPr>
            <w:tcW w:type="dxa" w:w="2502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 occur</w:t>
            </w:r>
          </w:p>
        </w:tc>
        <w:tc>
          <w:tcPr>
            <w:tcW w:type="dxa" w:w="2502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Lost time injury / RIDDOR</w:t>
            </w:r>
          </w:p>
        </w:tc>
        <w:tc>
          <w:tcPr>
            <w:tcW w:type="dxa" w:w="2502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5–9: Medium (controls needed)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 – High</w:t>
            </w:r>
          </w:p>
        </w:tc>
        <w:tc>
          <w:tcPr>
            <w:tcW w:type="dxa" w:w="2502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Likely to occur</w:t>
            </w:r>
          </w:p>
        </w:tc>
        <w:tc>
          <w:tcPr>
            <w:tcW w:type="dxa" w:w="2502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Major injury / fatality</w:t>
            </w:r>
          </w:p>
        </w:tc>
        <w:tc>
          <w:tcPr>
            <w:tcW w:type="dxa" w:w="2502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10–25: High (STOP WORK)</w:t>
            </w:r>
          </w:p>
        </w:tc>
      </w:tr>
    </w:tbl>
    <w:p>
      <w:pPr>
        <w:spacing w:after="1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3: ACT – Implement Control Measures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each hazard identified, describe the control measures you will implement. Apply the hierarchy of control: Eliminate → Substitute → Engineering → Administrative → PPE.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3500"/>
        <w:gridCol w:w="1200"/>
        <w:gridCol w:w="13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No.</w:t>
            </w:r>
          </w:p>
        </w:tc>
        <w:tc>
          <w:tcPr>
            <w:tcW w:type="dxa" w:w="3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PPE Required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Risk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Acceptable?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4: REVIEW – Monitor and Reassess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Continuously monitor conditions during the task. If anything changes (weather, personnel, plant movements, ground conditions, new trades starting), STOP and reassess. Record any changes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6"/>
        <w:gridCol w:w="3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in Conditions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Revised Control Measure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Decision: Can Work Proceed Safely?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□  YES – All hazards identified and controlled to an acceptable level. Work may proceed.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□  NO – Hazards cannot be adequately controlled. STOP WORK. Inform your supervisor immediately.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Team Acknowledgement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 team members must sign to confirm they have participated in this dynamic risk assessment, understand the hazards and controls, and agree that work can proceed safely.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2000"/>
        <w:gridCol w:w="2000"/>
        <w:gridCol w:w="20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 (Print)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Supervisor Review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Comments:</w:t>
            </w:r>
          </w:p>
        </w:tc>
        <w:tc>
          <w:tcPr>
            <w:tcW w:type="dxa" w:w="7059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comments here.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Dynamic Risk Assessment 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Risk Assessment Card</dc:title>
  <dc:subject>UK Construction Template</dc:subject>
  <dc:creator>ebrora.com</dc:creator>
  <cp:keywords>construction, template, UK, dynamic risk assessment, point of work, SWMS, last minute, HSE</cp:keywords>
  <dc:description>Free UK construction template by Ebrora. Download more at ebrora.com</dc:description>
  <cp:lastModifiedBy>ebrora.com</cp:lastModifiedBy>
  <cp:revision>1</cp:revision>
  <dcterms:created xsi:type="dcterms:W3CDTF">2026-04-02T09:56:26.621Z</dcterms:created>
  <dcterms:modified xsi:type="dcterms:W3CDTF">2026-04-02T09:56:26.622Z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