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r>
        <w:rPr>
          <w:rFonts w:ascii="Arial" w:cs="Arial" w:eastAsia="Arial" w:hAnsi="Arial"/>
          <w:b/>
          <w:bCs/>
          <w:color w:val="1B2A4A"/>
          <w:sz w:val="48"/>
          <w:szCs w:val="48"/>
        </w:rPr>
        <w:t xml:space="preserve">Significant Findings Summary Sheet</w:t>
      </w:r>
    </w:p>
    <w:p>
      <w:pPr>
        <w:pBdr>
          <w:bottom w:val="single" w:color="2E75B6" w:sz="8" w:space="6"/>
        </w:pBdr>
        <w:spacing w:after="200"/>
      </w:pPr>
      <w:r>
        <w:rPr>
          <w:rFonts w:ascii="Arial" w:cs="Arial" w:eastAsia="Arial" w:hAnsi="Arial"/>
          <w:color w:val="2E75B6"/>
          <w:sz w:val="24"/>
          <w:szCs w:val="24"/>
        </w:rPr>
        <w:t xml:space="preserve">Health &amp; Safety – Risk Assessments</w:t>
      </w:r>
    </w:p>
    <w:p>
      <w:pPr>
        <w:spacing w:after="200"/>
      </w:pPr>
      <w:r>
        <w:rPr>
          <w:rFonts w:ascii="Arial" w:cs="Arial" w:eastAsia="Arial" w:hAnsi="Arial"/>
          <w:i/>
          <w:iCs/>
          <w:color w:val="333333"/>
          <w:sz w:val="20"/>
          <w:szCs w:val="20"/>
        </w:rPr>
        <w:t xml:space="preserve">Regulation 3(6) of the Management of Health and Safety at Work Regulations 1999 requires employers with 5 or more employees to record the significant findings of their risk assessments. This summary sheet provides a concise record of the significant hazards identified, the groups of people at risk, the existing controls in place, and any further actions required. It should be used alongside the detailed risk assessments and communicated to all affected persons.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Document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document reference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Revision:</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revision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Project Name:</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project name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Contract No:</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contract number</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Activity / Area:</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Describe the activity, task or work area assessed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name and role</w:t>
            </w:r>
          </w:p>
        </w:tc>
      </w:tr>
    </w:tbl>
    <w:p>
      <w:pPr>
        <w:spacing w:after="100" w:before="200"/>
      </w:pPr>
    </w:p>
    <w:p>
      <w:pPr>
        <w:pStyle w:val="Heading1"/>
      </w:pPr>
      <w:r>
        <w:rPr>
          <w:rFonts w:ascii="Arial" w:cs="Arial" w:eastAsia="Arial" w:hAnsi="Arial"/>
          <w:b/>
          <w:bCs/>
          <w:color w:val="1B2A4A"/>
          <w:sz w:val="32"/>
          <w:szCs w:val="32"/>
        </w:rPr>
        <w:t xml:space="preserve">Risk Rating Matrix</w:t>
      </w:r>
    </w:p>
    <w:p>
      <w:pPr>
        <w:spacing w:after="100"/>
      </w:pPr>
      <w:r>
        <w:rPr>
          <w:rFonts w:ascii="Arial" w:cs="Arial" w:eastAsia="Arial" w:hAnsi="Arial"/>
          <w:i/>
          <w:iCs/>
          <w:color w:val="333333"/>
          <w:sz w:val="20"/>
          <w:szCs w:val="20"/>
        </w:rPr>
        <w:t xml:space="preserve">Use this matrix to determine the risk level for each significant finding. Likelihood x Severity = Risk Rating.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900"/>
        <w:gridCol w:w="1900"/>
        <w:gridCol w:w="1902"/>
        <w:gridCol w:w="1902"/>
        <w:gridCol w:w="1902"/>
      </w:tblGrid>
      <w:tr>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Likelihood ↓ / Severity →</w:t>
            </w:r>
          </w:p>
        </w:tc>
        <w:tc>
          <w:tcPr>
            <w:tcW w:type="dxa" w:w="19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Minor (1)</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Moderate (2)</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Major (3)</w:t>
            </w:r>
          </w:p>
        </w:tc>
        <w:tc>
          <w:tcPr>
            <w:tcW w:type="dxa" w:w="1902"/>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Catastrophic (4)</w:t>
            </w:r>
          </w:p>
        </w:tc>
      </w:tr>
      <w:tr>
        <w:tc>
          <w:tcPr>
            <w:tcW w:type="dxa" w:w="1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Very Likely (4)</w:t>
            </w:r>
          </w:p>
        </w:tc>
        <w:tc>
          <w:tcPr>
            <w:tcW w:type="dxa" w:w="19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 – Medium</w:t>
            </w:r>
          </w:p>
        </w:tc>
        <w:tc>
          <w:tcPr>
            <w:tcW w:type="dxa" w:w="1902"/>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8 – High</w:t>
            </w:r>
          </w:p>
        </w:tc>
        <w:tc>
          <w:tcPr>
            <w:tcW w:type="dxa" w:w="1902"/>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12 – Very High</w:t>
            </w:r>
          </w:p>
        </w:tc>
        <w:tc>
          <w:tcPr>
            <w:tcW w:type="dxa" w:w="1902"/>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16 – Very High</w:t>
            </w:r>
          </w:p>
        </w:tc>
      </w:tr>
      <w:tr>
        <w:tc>
          <w:tcPr>
            <w:tcW w:type="dxa" w:w="1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Likely (3)</w:t>
            </w:r>
          </w:p>
        </w:tc>
        <w:tc>
          <w:tcPr>
            <w:tcW w:type="dxa" w:w="19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 – Low</w:t>
            </w:r>
          </w:p>
        </w:tc>
        <w:tc>
          <w:tcPr>
            <w:tcW w:type="dxa" w:w="19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 – Medium</w:t>
            </w:r>
          </w:p>
        </w:tc>
        <w:tc>
          <w:tcPr>
            <w:tcW w:type="dxa" w:w="1902"/>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9 – High</w:t>
            </w:r>
          </w:p>
        </w:tc>
        <w:tc>
          <w:tcPr>
            <w:tcW w:type="dxa" w:w="1902"/>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12 – Very High</w:t>
            </w:r>
          </w:p>
        </w:tc>
      </w:tr>
      <w:tr>
        <w:tc>
          <w:tcPr>
            <w:tcW w:type="dxa" w:w="1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Unlikely (2)</w:t>
            </w:r>
          </w:p>
        </w:tc>
        <w:tc>
          <w:tcPr>
            <w:tcW w:type="dxa" w:w="19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 – Low</w:t>
            </w:r>
          </w:p>
        </w:tc>
        <w:tc>
          <w:tcPr>
            <w:tcW w:type="dxa" w:w="19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 – Medium</w:t>
            </w:r>
          </w:p>
        </w:tc>
        <w:tc>
          <w:tcPr>
            <w:tcW w:type="dxa" w:w="19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6 – Medium</w:t>
            </w:r>
          </w:p>
        </w:tc>
        <w:tc>
          <w:tcPr>
            <w:tcW w:type="dxa" w:w="1902"/>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8 – High</w:t>
            </w:r>
          </w:p>
        </w:tc>
      </w:tr>
      <w:tr>
        <w:tc>
          <w:tcPr>
            <w:tcW w:type="dxa" w:w="19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Very Unlikely (1)</w:t>
            </w:r>
          </w:p>
        </w:tc>
        <w:tc>
          <w:tcPr>
            <w:tcW w:type="dxa" w:w="19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 – Low</w:t>
            </w:r>
          </w:p>
        </w:tc>
        <w:tc>
          <w:tcPr>
            <w:tcW w:type="dxa" w:w="1902"/>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2 – Low</w:t>
            </w:r>
          </w:p>
        </w:tc>
        <w:tc>
          <w:tcPr>
            <w:tcW w:type="dxa" w:w="1902"/>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3 – Low</w:t>
            </w:r>
          </w:p>
        </w:tc>
        <w:tc>
          <w:tcPr>
            <w:tcW w:type="dxa" w:w="1902"/>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 – Medium</w:t>
            </w:r>
          </w:p>
        </w:tc>
      </w:tr>
    </w:tbl>
    <w:p>
      <w:pPr>
        <w:spacing w:after="100" w:before="200"/>
      </w:pP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7506"/>
      </w:tblGrid>
      <w:tr>
        <w:tc>
          <w:tcPr>
            <w:tcW w:type="dxa" w:w="2000"/>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1–3 LOW</w:t>
            </w:r>
          </w:p>
        </w:tc>
        <w:tc>
          <w:tcPr>
            <w:tcW w:type="dxa" w:w="7506"/>
            <w:gridSpan w:val="1"/>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Acceptable risk. Maintain existing controls. Monitor.</w:t>
            </w:r>
          </w:p>
        </w:tc>
      </w:tr>
      <w:tr>
        <w:tc>
          <w:tcPr>
            <w:tcW w:type="dxa" w:w="2000"/>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4–6 MEDIUM</w:t>
            </w:r>
          </w:p>
        </w:tc>
        <w:tc>
          <w:tcPr>
            <w:tcW w:type="dxa" w:w="7506"/>
            <w:gridSpan w:val="1"/>
            <w:tcBorders>
              <w:top w:val="single" w:color="BFBFBF" w:sz="1"/>
              <w:left w:val="single" w:color="BFBFBF" w:sz="1"/>
              <w:bottom w:val="single" w:color="BFBFBF" w:sz="1"/>
              <w:right w:val="single" w:color="BFBFBF" w:sz="1"/>
            </w:tcBorders>
            <w:shd w:fill="FFF2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Tolerable risk. Review controls. Implement improvements where reasonably practicable.</w:t>
            </w:r>
          </w:p>
        </w:tc>
      </w:tr>
      <w:tr>
        <w:tc>
          <w:tcPr>
            <w:tcW w:type="dxa" w:w="2000"/>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8–9 HIGH</w:t>
            </w:r>
          </w:p>
        </w:tc>
        <w:tc>
          <w:tcPr>
            <w:tcW w:type="dxa" w:w="7506"/>
            <w:gridSpan w:val="1"/>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Substantial risk. Additional controls required urgently. Consider stopping the activity until controls are in place.</w:t>
            </w:r>
          </w:p>
        </w:tc>
      </w:tr>
      <w:tr>
        <w:tc>
          <w:tcPr>
            <w:tcW w:type="dxa" w:w="2000"/>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center"/>
            </w:pPr>
            <w:r>
              <w:rPr>
                <w:rFonts w:ascii="Arial" w:cs="Arial" w:eastAsia="Arial" w:hAnsi="Arial"/>
                <w:b/>
                <w:bCs/>
                <w:i w:val="false"/>
                <w:iCs w:val="false"/>
                <w:color w:val="000000"/>
                <w:sz w:val="20"/>
                <w:szCs w:val="20"/>
              </w:rPr>
              <w:t xml:space="preserve">12–16 VERY HIGH</w:t>
            </w:r>
          </w:p>
        </w:tc>
        <w:tc>
          <w:tcPr>
            <w:tcW w:type="dxa" w:w="7506"/>
            <w:gridSpan w:val="1"/>
            <w:tcBorders>
              <w:top w:val="single" w:color="BFBFBF" w:sz="1"/>
              <w:left w:val="single" w:color="BFBFBF" w:sz="1"/>
              <w:bottom w:val="single" w:color="BFBFBF" w:sz="1"/>
              <w:right w:val="single" w:color="BFBFBF" w:sz="1"/>
            </w:tcBorders>
            <w:shd w:fill="FFCCCC"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Intolerable risk. STOP the activity immediately. Do not proceed until risk is reduced to an acceptable level.</w:t>
            </w:r>
          </w:p>
        </w:tc>
      </w:tr>
    </w:tbl>
    <w:p>
      <w:pPr>
        <w:spacing w:after="100" w:before="200"/>
      </w:pPr>
    </w:p>
    <w:p>
      <w:pPr>
        <w:pStyle w:val="Heading1"/>
      </w:pPr>
      <w:r>
        <w:rPr>
          <w:rFonts w:ascii="Arial" w:cs="Arial" w:eastAsia="Arial" w:hAnsi="Arial"/>
          <w:b/>
          <w:bCs/>
          <w:color w:val="1B2A4A"/>
          <w:sz w:val="32"/>
          <w:szCs w:val="32"/>
        </w:rPr>
        <w:t xml:space="preserve">Significant Findings Register</w:t>
      </w:r>
    </w:p>
    <w:p>
      <w:pPr>
        <w:spacing w:after="100"/>
      </w:pPr>
      <w:r>
        <w:rPr>
          <w:rFonts w:ascii="Arial" w:cs="Arial" w:eastAsia="Arial" w:hAnsi="Arial"/>
          <w:i/>
          <w:iCs/>
          <w:color w:val="333333"/>
          <w:sz w:val="20"/>
          <w:szCs w:val="20"/>
        </w:rPr>
        <w:t xml:space="preserve">Record each significant hazard identified, the persons at risk, existing controls, initial risk rating, any further actions required, and the residual risk rating after additional controls are implemented.</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00"/>
        <w:gridCol w:w="1400"/>
        <w:gridCol w:w="1000"/>
        <w:gridCol w:w="1706"/>
        <w:gridCol w:w="600"/>
        <w:gridCol w:w="600"/>
        <w:gridCol w:w="1500"/>
        <w:gridCol w:w="600"/>
        <w:gridCol w:w="600"/>
        <w:gridCol w:w="1100"/>
      </w:tblGrid>
      <w:tr>
        <w:tc>
          <w:tcPr>
            <w:tcW w:type="dxa" w:w="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14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Significant Hazard</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Who at Risk</w:t>
            </w:r>
          </w:p>
        </w:tc>
        <w:tc>
          <w:tcPr>
            <w:tcW w:type="dxa" w:w="1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Existing Controls</w:t>
            </w:r>
          </w:p>
        </w:tc>
        <w:tc>
          <w:tcPr>
            <w:tcW w:type="dxa" w:w="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w:t>
            </w:r>
          </w:p>
        </w:tc>
        <w:tc>
          <w:tcPr>
            <w:tcW w:type="dxa" w:w="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t>
            </w:r>
          </w:p>
        </w:tc>
        <w:tc>
          <w:tcPr>
            <w:tcW w:type="dxa" w:w="1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Further Action Required</w:t>
            </w:r>
          </w:p>
        </w:tc>
        <w:tc>
          <w:tcPr>
            <w:tcW w:type="dxa" w:w="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L</w:t>
            </w:r>
          </w:p>
        </w:tc>
        <w:tc>
          <w:tcPr>
            <w:tcW w:type="dxa" w:w="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w:t>
            </w:r>
          </w:p>
        </w:tc>
        <w:tc>
          <w:tcPr>
            <w:tcW w:type="dxa" w:w="11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w:t>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2"/>
            <w:tcBorders>
              <w:top w:val="single" w:color="BFBFBF" w:sz="1"/>
              <w:left w:val="single" w:color="BFBFBF" w:sz="1"/>
              <w:bottom w:val="single" w:color="BFBFBF" w:sz="1"/>
              <w:right w:val="single" w:color="BFBFBF" w:sz="1"/>
            </w:tcBorders>
            <w:shd w:fill="FFE0CC"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Initial Risk</w:t>
            </w:r>
          </w:p>
        </w:tc>
        <w:tc>
          <w:tcPr>
            <w:tcW w:type="dxa" w:w="1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2"/>
            <w:tcBorders>
              <w:top w:val="single" w:color="BFBFBF" w:sz="1"/>
              <w:left w:val="single" w:color="BFBFBF" w:sz="1"/>
              <w:bottom w:val="single" w:color="BFBFBF" w:sz="1"/>
              <w:right w:val="single" w:color="BFBFBF" w:sz="1"/>
            </w:tcBorders>
            <w:shd w:fill="D6F5D6" w:val="clear"/>
            <w:tcMar>
              <w:top w:type="dxa" w:w="60"/>
              <w:left w:type="dxa" w:w="100"/>
              <w:bottom w:type="dxa" w:w="60"/>
              <w:right w:type="dxa" w:w="100"/>
            </w:tcMar>
          </w:tcPr>
          <w:p>
            <w:pPr>
              <w:jc w:val="center"/>
            </w:pPr>
            <w:r>
              <w:rPr>
                <w:rFonts w:ascii="Arial" w:cs="Arial" w:eastAsia="Arial" w:hAnsi="Arial"/>
                <w:b/>
                <w:bCs/>
                <w:color w:val="000000"/>
                <w:sz w:val="16"/>
                <w:szCs w:val="16"/>
              </w:rPr>
              <w:t xml:space="preserve">Residual</w:t>
            </w:r>
          </w:p>
        </w:tc>
        <w:tc>
          <w:tcPr>
            <w:tcW w:type="dxa" w:w="11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11</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12</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13</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14</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15</w:t>
            </w:r>
          </w:p>
        </w:tc>
        <w:tc>
          <w:tcPr>
            <w:tcW w:type="dxa" w:w="14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5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
            </w:r>
          </w:p>
        </w:tc>
        <w:tc>
          <w:tcPr>
            <w:tcW w:type="dxa" w:w="11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80"/>
      </w:pPr>
      <w:r>
        <w:rPr>
          <w:rFonts w:ascii="Arial" w:cs="Arial" w:eastAsia="Arial" w:hAnsi="Arial"/>
          <w:i/>
          <w:iCs/>
          <w:color w:val="333333"/>
          <w:sz w:val="18"/>
          <w:szCs w:val="18"/>
        </w:rPr>
        <w:t xml:space="preserve">L = Likelihood (1–4), S = Severity (1–4). Risk = L x S. Colour code: Green (1–3 Low), Yellow (4–6 Medium), Orange (8–9 High), Red (12–16 Very High).</w:t>
      </w:r>
    </w:p>
    <w:p>
      <w:pPr>
        <w:spacing w:after="100" w:before="200"/>
      </w:pPr>
    </w:p>
    <w:p>
      <w:pPr>
        <w:pStyle w:val="Heading1"/>
      </w:pPr>
      <w:r>
        <w:rPr>
          <w:rFonts w:ascii="Arial" w:cs="Arial" w:eastAsia="Arial" w:hAnsi="Arial"/>
          <w:b/>
          <w:bCs/>
          <w:color w:val="1B2A4A"/>
          <w:sz w:val="32"/>
          <w:szCs w:val="32"/>
        </w:rPr>
        <w:t xml:space="preserve">Action Tracker</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3006"/>
        <w:gridCol w:w="2200"/>
        <w:gridCol w:w="1200"/>
        <w:gridCol w:w="1000"/>
        <w:gridCol w:w="1600"/>
      </w:tblGrid>
      <w:tr>
        <w:tc>
          <w:tcPr>
            <w:tcW w:type="dxa" w:w="5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No.</w:t>
            </w:r>
          </w:p>
        </w:tc>
        <w:tc>
          <w:tcPr>
            <w:tcW w:type="dxa" w:w="30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Action Required</w:t>
            </w:r>
          </w:p>
        </w:tc>
        <w:tc>
          <w:tcPr>
            <w:tcW w:type="dxa" w:w="2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Responsible Person</w:t>
            </w:r>
          </w:p>
        </w:tc>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Target Date</w:t>
            </w:r>
          </w:p>
        </w:tc>
        <w:tc>
          <w:tcPr>
            <w:tcW w:type="dxa" w:w="1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Priority</w:t>
            </w:r>
          </w:p>
        </w:tc>
        <w:tc>
          <w:tcPr>
            <w:tcW w:type="dxa" w:w="16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Status / Date Closed</w:t>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2</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3</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4</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5</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6</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7</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8</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9</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500"/>
            <w:gridSpan w:val="1"/>
            <w:tcBorders>
              <w:top w:val="single" w:color="BFBFBF" w:sz="1"/>
              <w:left w:val="single" w:color="BFBFBF" w:sz="1"/>
              <w:bottom w:val="single" w:color="BFBFBF" w:sz="1"/>
              <w:right w:val="single" w:color="BFBFBF" w:sz="1"/>
            </w:tcBorders>
            <w:shd w:fill="F2F2F2" w:val="clear"/>
            <w:tcMar>
              <w:top w:type="dxa" w:w="60"/>
              <w:left w:type="dxa" w:w="100"/>
              <w:bottom w:type="dxa" w:w="60"/>
              <w:right w:type="dxa" w:w="100"/>
            </w:tcMar>
            <w:vAlign w:val="center"/>
          </w:tcPr>
          <w:p>
            <w:pPr>
              <w:jc w:val="center"/>
            </w:pPr>
            <w:r>
              <w:rPr>
                <w:rFonts w:ascii="Arial" w:cs="Arial" w:eastAsia="Arial" w:hAnsi="Arial"/>
                <w:b w:val="false"/>
                <w:bCs w:val="false"/>
                <w:i w:val="false"/>
                <w:iCs w:val="false"/>
                <w:color w:val="000000"/>
                <w:sz w:val="20"/>
                <w:szCs w:val="20"/>
              </w:rPr>
              <w:t xml:space="preserve">10</w:t>
            </w:r>
          </w:p>
        </w:tc>
        <w:tc>
          <w:tcPr>
            <w:tcW w:type="dxa" w:w="30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6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Communication of Significant Findings</w:t>
      </w:r>
    </w:p>
    <w:p>
      <w:pPr>
        <w:spacing w:after="100"/>
      </w:pPr>
      <w:r>
        <w:rPr>
          <w:rFonts w:ascii="Arial" w:cs="Arial" w:eastAsia="Arial" w:hAnsi="Arial"/>
          <w:i/>
          <w:iCs/>
          <w:color w:val="333333"/>
          <w:sz w:val="20"/>
          <w:szCs w:val="20"/>
        </w:rPr>
        <w:t xml:space="preserve">Record how the significant findings have been communicated to the persons at risk.</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200"/>
        <w:gridCol w:w="6306"/>
      </w:tblGrid>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Communicated By:</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e.g. Toolbox talk, method statement briefing, induction, display on notice board</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 Communicated:</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DD / MM / YYYY</w:t>
            </w:r>
          </w:p>
        </w:tc>
      </w:tr>
      <w:tr>
        <w:tc>
          <w:tcPr>
            <w:tcW w:type="dxa" w:w="32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Attendance Record Ref:</w:t>
            </w:r>
          </w:p>
        </w:tc>
        <w:tc>
          <w:tcPr>
            <w:tcW w:type="dxa" w:w="63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iCs/>
                <w:color w:val="888888"/>
                <w:sz w:val="20"/>
                <w:szCs w:val="20"/>
              </w:rPr>
              <w:t xml:space="preserve">Enter reference to briefing attendance register</w:t>
            </w:r>
          </w:p>
        </w:tc>
      </w:tr>
    </w:tbl>
    <w:p>
      <w:pPr>
        <w:spacing w:after="100" w:before="200"/>
      </w:pPr>
    </w:p>
    <w:p>
      <w:pPr>
        <w:pStyle w:val="Heading1"/>
      </w:pPr>
      <w:r>
        <w:rPr>
          <w:rFonts w:ascii="Arial" w:cs="Arial" w:eastAsia="Arial" w:hAnsi="Arial"/>
          <w:b/>
          <w:bCs/>
          <w:color w:val="1B2A4A"/>
          <w:sz w:val="32"/>
          <w:szCs w:val="32"/>
        </w:rPr>
        <w:t xml:space="preserve">Review Schedule</w:t>
      </w:r>
    </w:p>
    <w:p>
      <w:pPr>
        <w:spacing w:after="100"/>
      </w:pPr>
      <w:r>
        <w:rPr>
          <w:rFonts w:ascii="Arial" w:cs="Arial" w:eastAsia="Arial" w:hAnsi="Arial"/>
          <w:i/>
          <w:iCs/>
          <w:color w:val="333333"/>
          <w:sz w:val="20"/>
          <w:szCs w:val="20"/>
        </w:rPr>
        <w:t xml:space="preserve">This summary must be reviewed: whenever the work activity changes; after an incident; when new information becomes available; at intervals not exceeding 12 months.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2706"/>
        <w:gridCol w:w="3000"/>
      </w:tblGrid>
      <w:tr>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 Date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Reviewed By</w:t>
            </w:r>
          </w:p>
        </w:tc>
        <w:tc>
          <w:tcPr>
            <w:tcW w:type="dxa" w:w="27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Changes Made</w:t>
            </w:r>
          </w:p>
        </w:tc>
        <w:tc>
          <w:tcPr>
            <w:tcW w:type="dxa" w:w="3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Next Review Due</w:t>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7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3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Assessor Sign-Off</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Assessed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Competence: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Manager Approval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400"/>
        <w:gridCol w:w="2353"/>
        <w:gridCol w:w="2400"/>
        <w:gridCol w:w="2353"/>
      </w:tblGrid>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Approved By:</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Date: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Signature: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400"/>
            <w:gridSpan w:val="1"/>
            <w:tcBorders>
              <w:top w:val="single" w:color="BFBFBF" w:sz="1"/>
              <w:left w:val="single" w:color="BFBFBF" w:sz="1"/>
              <w:bottom w:val="single" w:color="BFBFBF" w:sz="1"/>
              <w:right w:val="single" w:color="BFBFBF" w:sz="1"/>
            </w:tcBorders>
            <w:shd w:fill="FFFFFF" w:val="clear"/>
            <w:tcMar>
              <w:top w:type="dxa" w:w="60"/>
              <w:left w:type="dxa" w:w="100"/>
              <w:bottom w:type="dxa" w:w="60"/>
              <w:right w:type="dxa" w:w="100"/>
            </w:tcMar>
            <w:vAlign w:val="center"/>
          </w:tcPr>
          <w:p>
            <w:pPr>
              <w:jc w:val="left"/>
            </w:pPr>
            <w:r>
              <w:rPr>
                <w:rFonts w:ascii="Arial" w:cs="Arial" w:eastAsia="Arial" w:hAnsi="Arial"/>
                <w:b/>
                <w:bCs/>
                <w:i w:val="false"/>
                <w:iCs w:val="false"/>
                <w:color w:val="000000"/>
                <w:sz w:val="20"/>
                <w:szCs w:val="20"/>
              </w:rPr>
              <w:t xml:space="preserve">Role:</w:t>
            </w:r>
          </w:p>
        </w:tc>
        <w:tc>
          <w:tcPr>
            <w:tcW w:type="dxa" w:w="2353"/>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p>
      <w:pPr>
        <w:spacing w:after="100" w:before="200"/>
      </w:pPr>
    </w:p>
    <w:p>
      <w:pPr>
        <w:pStyle w:val="Heading1"/>
      </w:pPr>
      <w:r>
        <w:rPr>
          <w:rFonts w:ascii="Arial" w:cs="Arial" w:eastAsia="Arial" w:hAnsi="Arial"/>
          <w:b/>
          <w:bCs/>
          <w:color w:val="1B2A4A"/>
          <w:sz w:val="32"/>
          <w:szCs w:val="32"/>
        </w:rPr>
        <w:t xml:space="preserve">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1500" w:hRule="atLeast"/>
        </w:trPr>
        <w:tc>
          <w:tcPr>
            <w:tcW w:type="dxa" w:w="9506"/>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tcPr>
          <w:p>
            <w:r>
              <w:rPr>
                <w:rFonts w:ascii="Arial" w:cs="Arial" w:eastAsia="Arial" w:hAnsi="Arial"/>
                <w:i/>
                <w:iCs/>
                <w:color w:val="888888"/>
                <w:sz w:val="20"/>
                <w:szCs w:val="20"/>
              </w:rPr>
              <w:t xml:space="preserve">Enter any additional notes.</w:t>
            </w:r>
          </w:p>
        </w:tc>
      </w:tr>
    </w:tbl>
    <w:p>
      <w:pPr>
        <w:spacing w:after="100" w:before="200"/>
      </w:pPr>
    </w:p>
    <w:p>
      <w:pPr>
        <w:pStyle w:val="Heading1"/>
      </w:pPr>
      <w:r>
        <w:rPr>
          <w:rFonts w:ascii="Arial" w:cs="Arial" w:eastAsia="Arial" w:hAnsi="Arial"/>
          <w:b/>
          <w:bCs/>
          <w:color w:val="1B2A4A"/>
          <w:sz w:val="32"/>
          <w:szCs w:val="32"/>
        </w:rPr>
        <w:t xml:space="preserve">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506"/>
        <w:gridCol w:w="2000"/>
        <w:gridCol w:w="2000"/>
      </w:tblGrid>
      <w:tr>
        <w:tc>
          <w:tcPr>
            <w:tcW w:type="dxa" w:w="12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Revision</w:t>
            </w:r>
          </w:p>
        </w:tc>
        <w:tc>
          <w:tcPr>
            <w:tcW w:type="dxa" w:w="18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Date</w:t>
            </w:r>
          </w:p>
        </w:tc>
        <w:tc>
          <w:tcPr>
            <w:tcW w:type="dxa" w:w="2506"/>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Description of Change</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Author</w:t>
            </w:r>
          </w:p>
        </w:tc>
        <w:tc>
          <w:tcPr>
            <w:tcW w:type="dxa" w:w="2000"/>
            <w:tcBorders>
              <w:top w:val="single" w:color="BFBFBF" w:sz="1"/>
              <w:left w:val="single" w:color="BFBFBF" w:sz="1"/>
              <w:bottom w:val="single" w:color="BFBFBF" w:sz="1"/>
              <w:right w:val="single" w:color="BFBFBF" w:sz="1"/>
            </w:tcBorders>
            <w:shd w:fill="1B2A4A" w:val="clear"/>
            <w:tcMar>
              <w:top w:type="dxa" w:w="60"/>
              <w:left w:type="dxa" w:w="100"/>
              <w:bottom w:type="dxa" w:w="60"/>
              <w:right w:type="dxa" w:w="100"/>
            </w:tcMar>
            <w:vAlign w:val="center"/>
          </w:tcPr>
          <w:p>
            <w:r>
              <w:rPr>
                <w:rFonts w:ascii="Arial" w:cs="Arial" w:eastAsia="Arial" w:hAnsi="Arial"/>
                <w:b/>
                <w:bCs/>
                <w:color w:val="FFFFFF"/>
                <w:sz w:val="20"/>
                <w:szCs w:val="20"/>
              </w:rPr>
              <w:t xml:space="preserve">Approved By</w:t>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r>
        <w:tc>
          <w:tcPr>
            <w:tcW w:type="dxa" w:w="12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18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506"/>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c>
          <w:tcPr>
            <w:tcW w:type="dxa" w:w="2000"/>
            <w:gridSpan w:val="1"/>
            <w:tcBorders>
              <w:top w:val="single" w:color="BFBFBF" w:sz="1"/>
              <w:left w:val="single" w:color="BFBFBF" w:sz="1"/>
              <w:bottom w:val="single" w:color="BFBFBF" w:sz="1"/>
              <w:right w:val="single" w:color="BFBFBF" w:sz="1"/>
            </w:tcBorders>
            <w:shd w:fill="E8F0FE" w:val="clear"/>
            <w:tcMar>
              <w:top w:type="dxa" w:w="60"/>
              <w:left w:type="dxa" w:w="100"/>
              <w:bottom w:type="dxa" w:w="60"/>
              <w:right w:type="dxa" w:w="100"/>
            </w:tcMar>
            <w:vAlign w:val="center"/>
          </w:tcPr>
          <w:p>
            <w:pPr>
              <w:jc w:val="left"/>
            </w:pPr>
            <w:r>
              <w:rPr>
                <w:rFonts w:ascii="Arial" w:cs="Arial" w:eastAsia="Arial" w:hAnsi="Arial"/>
                <w:b w:val="false"/>
                <w:bCs w:val="false"/>
                <w:i w:val="false"/>
                <w:iCs w:val="false"/>
                <w:color w:val="000000"/>
                <w:sz w:val="20"/>
                <w:szCs w:val="20"/>
              </w:rPr>
              <w:t xml:space="preserve"/>
            </w:r>
          </w:p>
        </w:tc>
      </w:tr>
    </w:tbl>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tabs>
        <w:tab w:val="right" w:pos="9026"/>
      </w:tabs>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Significant Findings Summary Sheet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Arial" w:cs="Arial" w:eastAsia="Arial" w:hAnsi="Arial"/>
      <w:b/>
      <w:bCs/>
      <w:color w:val="1B2A4A"/>
      <w:sz w:val="32"/>
      <w:szCs w:val="3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Significant Findings Summary Sheet</dc:title>
  <dc:subject>UK Construction Template</dc:subject>
  <dc:creator>ebrora.com</dc:creator>
  <cp:keywords>construction, template, UK, significant findings, risk assessment, summary, Management Regulations 1999, Regulation 3, hazard register</cp:keywords>
  <dc:description>Free UK construction template by Ebrora. Download more at ebrora.com</dc:description>
  <cp:lastModifiedBy>ebrora.com</cp:lastModifiedBy>
  <cp:revision>1</cp:revision>
  <dcterms:created xsi:type="dcterms:W3CDTF">2026-04-02T13:46:17.989Z</dcterms:created>
  <dcterms:modified xsi:type="dcterms:W3CDTF">2026-04-02T13:46:17.990Z</dcterms:modified>
</cp:coreProperties>
</file>

<file path=docProps/custom.xml><?xml version="1.0" encoding="utf-8"?>
<Properties xmlns="http://schemas.openxmlformats.org/officeDocument/2006/custom-properties" xmlns:vt="http://schemas.openxmlformats.org/officeDocument/2006/docPropsVTypes"/>
</file>