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Stress and Mental Health Risk Assessment</w:t>
      </w:r>
    </w:p>
    <w:p>
      <w:pPr>
        <w:pBdr>
          <w:bottom w:val="single" w:color="2E75B6" w:sz="8" w:space="6"/>
        </w:pBdr>
        <w:spacing w:after="200"/>
      </w:pPr>
      <w:r>
        <w:rPr>
          <w:rFonts w:ascii="Arial" w:cs="Arial" w:eastAsia="Arial" w:hAnsi="Arial"/>
          <w:color w:val="2E75B6"/>
          <w:sz w:val="24"/>
          <w:szCs w:val="24"/>
        </w:rPr>
        <w:t xml:space="preserve">Health &amp; Safety – Risk Assessments</w:t>
      </w:r>
    </w:p>
    <w:p>
      <w:pPr>
        <w:spacing w:after="200"/>
      </w:pPr>
      <w:r>
        <w:rPr>
          <w:rFonts w:ascii="Arial" w:cs="Arial" w:eastAsia="Arial" w:hAnsi="Arial"/>
          <w:i/>
          <w:iCs/>
          <w:color w:val="333333"/>
          <w:sz w:val="20"/>
          <w:szCs w:val="20"/>
        </w:rPr>
        <w:t xml:space="preserve">This assessment is based on the HSE’s Management Standards for Work-Related Stress and is carried out under the Management of Health and Safety at Work Regulations 1999. Construction workers face unique stressors including remote working, long hours, job insecurity, physically demanding work and time away from family. This assessment aims to identify and control those 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Team / Group Assessed: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All site operatives, office staff, management team</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Demands – Workload, work patterns and work environment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800"/>
        <w:gridCol w:w="800"/>
        <w:gridCol w:w="800"/>
        <w:gridCol w:w="1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 Control</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Partial</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Needed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can cope with the demands of their jobs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Achievable demands are set in relation to agreed hours of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Skills and abilities of workers are matched to the job demands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Jobs are designed to be within the capabilities of workers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concerns about their work environment are addressed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Working hours are not excessive (compliance with Working Time Regulations 1998)</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Deadlines are realistic and achievable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Night work and shift patterns are managed to minimise fatigue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Control – How much say the person has in the way they do their 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800"/>
        <w:gridCol w:w="800"/>
        <w:gridCol w:w="800"/>
        <w:gridCol w:w="1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 Control</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Partial</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Needed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have a say in how they do their work where possible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encouraged to use their skills and initiative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encouraged to develop new skills to help them undertake new and challenging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have a say in when breaks can be taken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consulted over their work patterns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pace of work is within the worker’s control where possible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Support – Encouragement, sponsorship and resources provided by the organisation, line managers and colleagues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800"/>
        <w:gridCol w:w="800"/>
        <w:gridCol w:w="800"/>
        <w:gridCol w:w="1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 Control</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Partial</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Needed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Line managers and supervisors are available and approachable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receive adequate information and support to do their jobs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Systems are in place to respond to individual concerns (e.g. supervision, welfare checks)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receive regular and constructive feedback on their performance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know what support is available (e.g. occupational health, employee assistance programme, mental health first aiders)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Peer support and teamwork are encouraged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given adequate training for the tasks they are expected to do</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Relationships – Promoting positive working to avoid conflict and dealing with unacceptable behaviour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800"/>
        <w:gridCol w:w="800"/>
        <w:gridCol w:w="800"/>
        <w:gridCol w:w="1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 Control</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Partial</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Needed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culture of respect, dignity and fairness is promoted on site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Bullying, harassment and discrimination are not tolerated and there is a clear reporting procedure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encouraged to report unacceptable behaviour without fear of reprisal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Effective measures are in place to prevent or resolve conflict between workers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treated fairly and consistently by supervisors and managers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positive and inclusive team culture is actively encouraged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Role – Whether people understand their role within the organisation and whether the organisation ensures they do not have conflicting roles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800"/>
        <w:gridCol w:w="800"/>
        <w:gridCol w:w="800"/>
        <w:gridCol w:w="1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 Control</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Partial</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Needed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understand their role and responsibilities clearly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not given conflicting instructions or demands from different managers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receive adequate information to understand their role within the project team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Job descriptions and expectations are clear and communicated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clear about the standards of behaviour expected of them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Change – How organisational change is managed and communicated in the organisation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800"/>
        <w:gridCol w:w="800"/>
        <w:gridCol w:w="800"/>
        <w:gridCol w:w="1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 Control</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Partial</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Needed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given timely information about planned changes that may affect them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consulted about changes and given the opportunity to raise concerns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aware of the likely impact of changes on their jobs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have access to appropriate support during periods of change (e.g. programme changes, redundancy, restructuring)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given adequate notice of changes to working arrangements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Construction-Specific Stressors</w:t>
      </w:r>
    </w:p>
    <w:p>
      <w:pPr>
        <w:spacing w:after="100"/>
      </w:pPr>
      <w:r>
        <w:rPr>
          <w:rFonts w:ascii="Arial" w:cs="Arial" w:eastAsia="Arial" w:hAnsi="Arial"/>
          <w:i/>
          <w:iCs/>
          <w:color w:val="333333"/>
          <w:sz w:val="20"/>
          <w:szCs w:val="20"/>
        </w:rPr>
        <w:t xml:space="preserve">The following stressors are particularly relevant to construction workers. Assess whether they apply to this project and what controls are in place.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800"/>
        <w:gridCol w:w="800"/>
        <w:gridCol w:w="800"/>
        <w:gridCol w:w="1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Construction-Specific Stressor</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Present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Controlled</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Partial</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Needed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Long commutes or time away from home and family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Job insecurity or short-term contracts creating anxiety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Physical exhaustion from demanding manual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Exposure to traumatic events (serious accidents, fatalities)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Financial pressures (e.g. self-employed workers, subcontractor payment delays)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Macho culture discouraging workers from seeking help</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Substance misuse as a coping mechanism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Poor weather and uncomfortable working conditions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Working at remote or isolated locations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Pressure to meet programme deadlines at the expense of safety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Action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500"/>
        <w:gridCol w:w="10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Support Resources</w:t>
      </w:r>
    </w:p>
    <w:p>
      <w:pPr>
        <w:spacing w:after="100"/>
      </w:pPr>
      <w:r>
        <w:rPr>
          <w:rFonts w:ascii="Arial" w:cs="Arial" w:eastAsia="Arial" w:hAnsi="Arial"/>
          <w:color w:val="000000"/>
          <w:sz w:val="20"/>
          <w:szCs w:val="20"/>
        </w:rPr>
        <w:t xml:space="preserve">The following support resources are available to workers on this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Resource</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 Details</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Mental Health First Aiders on Site:</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Enter names and contact details</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Employee Assistance Programme (EAP):</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Enter provider name and contact number</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Occupational Health Provider:</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Enter provider name and contact details</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Samaritans:</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116 123 (free, 24 hours, 7 days a week)</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Construction Industry Helpline (MATES in Mind):</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0345 605 1956</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Lighthouse Construction Industry Charity:</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0345 605 1956</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SHOUT Crisis Text Line:</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Text SHOUT to 85258</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Mind:</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0300 123 3393 or info@mind.org.uk</w:t>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Stress and Mental Health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Stress and Mental Health Risk Assessment</dc:title>
  <dc:subject>UK Construction Template</dc:subject>
  <dc:creator>ebrora.com</dc:creator>
  <cp:keywords>construction, template, UK, stress, mental health, risk assessment, HSE management standards, wellbeing, MHFA</cp:keywords>
  <dc:description>Free UK construction template by Ebrora. Download more at ebrora.com</dc:description>
  <cp:lastModifiedBy>ebrora.com</cp:lastModifiedBy>
  <cp:revision>1</cp:revision>
  <dcterms:created xsi:type="dcterms:W3CDTF">2026-04-02T10:20:56.835Z</dcterms:created>
  <dcterms:modified xsi:type="dcterms:W3CDTF">2026-04-02T10:20:56.836Z</dcterms:modified>
</cp:coreProperties>
</file>

<file path=docProps/custom.xml><?xml version="1.0" encoding="utf-8"?>
<Properties xmlns="http://schemas.openxmlformats.org/officeDocument/2006/custom-properties" xmlns:vt="http://schemas.openxmlformats.org/officeDocument/2006/docPropsVTypes"/>
</file>