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Lightning Risk Procedure</w:t>
      </w:r>
    </w:p>
    <w:p>
      <w:pPr>
        <w:pBdr>
          <w:bottom w:val="single" w:color="2E75B6" w:sz="8" w:space="6"/>
        </w:pBdr>
        <w:spacing w:after="200"/>
      </w:pPr>
      <w:r>
        <w:rPr>
          <w:rFonts w:ascii="Arial" w:cs="Arial" w:eastAsia="Arial" w:hAnsi="Arial"/>
          <w:color w:val="2E75B6"/>
          <w:sz w:val="24"/>
          <w:szCs w:val="24"/>
        </w:rPr>
        <w:t xml:space="preserve">Health &amp; Safety – Seasonal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procedure sets out the actions to protect workers from the risk of lightning strike on construction sites. Construction workers are particularly vulnerable due to working at height, in open areas, near tall metal structures (cranes, scaffolding, steel frames), and in contact with conductive materials. Lightning kills approximately 1–3 people per year in the UK and injures many more.</w:t>
      </w:r>
    </w:p>
    <w:p>
      <w:pPr>
        <w:spacing w:after="100"/>
      </w:pPr>
      <w:r>
        <w:rPr>
          <w:rFonts w:ascii="Arial" w:cs="Arial" w:eastAsia="Arial" w:hAnsi="Arial"/>
          <w:i/>
          <w:iCs/>
          <w:color w:val="888888"/>
          <w:sz w:val="20"/>
          <w:szCs w:val="20"/>
        </w:rPr>
        <w:t xml:space="preserve">This procedure applies to all site personnel and must be communicated during site induction and toolbox talks. It should be read in conjunction with the Site Emergency Response Plan and Severe Weather Action Plan.</w:t>
      </w:r>
    </w:p>
    <w:p>
      <w:pPr>
        <w:spacing w:after="100" w:before="200"/>
      </w:pPr>
    </w:p>
    <w:p>
      <w:pPr>
        <w:pStyle w:val="Heading1"/>
      </w:pPr>
      <w:r>
        <w:rPr>
          <w:rFonts w:ascii="Arial" w:cs="Arial" w:eastAsia="Arial" w:hAnsi="Arial"/>
          <w:b/>
          <w:bCs/>
          <w:color w:val="1B2A4A"/>
          <w:sz w:val="32"/>
          <w:szCs w:val="32"/>
        </w:rPr>
        <w:t xml:space="preserve">2. High-Risk Activities and Locations</w:t>
      </w:r>
    </w:p>
    <w:p>
      <w:pPr>
        <w:spacing w:after="100"/>
      </w:pPr>
      <w:r>
        <w:rPr>
          <w:rFonts w:ascii="Arial" w:cs="Arial" w:eastAsia="Arial" w:hAnsi="Arial"/>
          <w:i/>
          <w:iCs/>
          <w:color w:val="888888"/>
          <w:sz w:val="20"/>
          <w:szCs w:val="20"/>
        </w:rPr>
        <w:t xml:space="preserve">The following activities and locations are at the highest risk during thunderstorms: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Crane operations (tower and mobile cranes)</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on scaffolding</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on steel frames and structural steelwork</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on roofs and elevated platforms</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Piling operations</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near or in water (ponds, rivers, flooding)</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on telecommunications masts or towers</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in open fields or exposed areas</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Operating plant with raised booms (MEWP, excavator)</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Holding long metal objects (steel bars, scaffolding tubes)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near overhead power lines</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on or near tall isolated structures</w:t>
            </w:r>
          </w:p>
        </w:tc>
      </w:tr>
    </w:tbl>
    <w:p>
      <w:pPr>
        <w:spacing w:after="100" w:before="200"/>
      </w:pPr>
    </w:p>
    <w:p>
      <w:pPr>
        <w:pStyle w:val="Heading1"/>
      </w:pPr>
      <w:r>
        <w:rPr>
          <w:rFonts w:ascii="Arial" w:cs="Arial" w:eastAsia="Arial" w:hAnsi="Arial"/>
          <w:b/>
          <w:bCs/>
          <w:color w:val="1B2A4A"/>
          <w:sz w:val="32"/>
          <w:szCs w:val="32"/>
        </w:rPr>
        <w:t xml:space="preserve">3. The 30/30 Rule</w:t>
      </w:r>
    </w:p>
    <w:p>
      <w:pPr>
        <w:spacing w:after="100"/>
      </w:pPr>
      <w:r>
        <w:rPr>
          <w:rFonts w:ascii="Arial" w:cs="Arial" w:eastAsia="Arial" w:hAnsi="Arial"/>
          <w:b/>
          <w:bCs/>
          <w:color w:val="1B2A4A"/>
          <w:sz w:val="22"/>
          <w:szCs w:val="22"/>
        </w:rPr>
        <w:t xml:space="preserve">The 30/30 Rule is the primary decision tool for lightning safety on this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8006"/>
      </w:tblGrid>
      <w:tr>
        <w:tc>
          <w:tcPr>
            <w:tcW w:type="dxa" w:w="1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FIRST 30</w:t>
            </w:r>
          </w:p>
        </w:tc>
        <w:tc>
          <w:tcPr>
            <w:tcW w:type="dxa" w:w="80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If the time between seeing lightning and hearing thunder is 30 seconds or less, the storm is within 10 km (6 miles) and is dangerous. SEEK SHELTER IMMEDIATELY.</w:t>
            </w:r>
          </w:p>
        </w:tc>
      </w:tr>
      <w:tr>
        <w:tc>
          <w:tcPr>
            <w:tcW w:type="dxa" w:w="1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SECOND 30</w:t>
            </w:r>
          </w:p>
        </w:tc>
        <w:tc>
          <w:tcPr>
            <w:tcW w:type="dxa" w:w="80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NOT resume outdoor work until 30 minutes after the LAST observed lightning flash or thunder. The danger persists after the storm appears to have passed.</w:t>
            </w:r>
          </w:p>
        </w:tc>
      </w:tr>
    </w:tbl>
    <w:p>
      <w:pPr>
        <w:spacing w:after="100" w:before="200"/>
      </w:pPr>
    </w:p>
    <w:p>
      <w:pPr>
        <w:spacing w:after="100"/>
      </w:pPr>
      <w:r>
        <w:rPr>
          <w:rFonts w:ascii="Arial" w:cs="Arial" w:eastAsia="Arial" w:hAnsi="Arial"/>
          <w:i/>
          <w:iCs/>
          <w:color w:val="888888"/>
          <w:sz w:val="20"/>
          <w:szCs w:val="20"/>
        </w:rPr>
        <w:t xml:space="preserve">Flash-to-bang calculation: Count the seconds between the lightning flash and the thunder. Divide by 3 to get the approximate distance in kilometres (divide by 5 for miles).</w:t>
      </w:r>
    </w:p>
    <w:p>
      <w:pPr>
        <w:spacing w:after="100" w:before="200"/>
      </w:pPr>
    </w:p>
    <w:p>
      <w:pPr>
        <w:pStyle w:val="Heading1"/>
      </w:pPr>
      <w:r>
        <w:rPr>
          <w:rFonts w:ascii="Arial" w:cs="Arial" w:eastAsia="Arial" w:hAnsi="Arial"/>
          <w:b/>
          <w:bCs/>
          <w:color w:val="1B2A4A"/>
          <w:sz w:val="32"/>
          <w:szCs w:val="32"/>
        </w:rPr>
        <w:t xml:space="preserve">4. Lightning Alert Trigger Levels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006"/>
      </w:tblGrid>
      <w:tr>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Level</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w:t>
            </w:r>
          </w:p>
        </w:tc>
      </w:tr>
      <w:tr>
        <w:tc>
          <w:tcPr>
            <w:tcW w:type="dxa" w:w="20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Forecast warns of thunderstorms</w:t>
            </w:r>
          </w:p>
        </w:tc>
        <w:tc>
          <w:tcPr>
            <w:tcW w:type="dxa" w:w="1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GREEN – Aware</w:t>
            </w:r>
          </w:p>
        </w:tc>
        <w:tc>
          <w:tcPr>
            <w:tcW w:type="dxa" w:w="60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weather forecast and radar. Brief workforce at start of shift. Prepare to implement controls. Identify shelter locations.</w:t>
            </w:r>
          </w:p>
        </w:tc>
      </w:tr>
      <w:tr>
        <w:tc>
          <w:tcPr>
            <w:tcW w:type="dxa" w:w="20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Storm approaching (&gt;30 sec flash-to-bang)</w:t>
            </w:r>
          </w:p>
        </w:tc>
        <w:tc>
          <w:tcPr>
            <w:tcW w:type="dxa" w:w="1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YELLOW – Alert</w:t>
            </w:r>
          </w:p>
        </w:tc>
        <w:tc>
          <w:tcPr>
            <w:tcW w:type="dxa" w:w="60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Cease all crane operations. Cease all work on scaffolding and at height. Cease piling operations. Prepare to evacuate exposed areas. Lower plant booms. Secure loose materials.</w:t>
            </w:r>
          </w:p>
        </w:tc>
      </w:tr>
      <w:tr>
        <w:tc>
          <w:tcPr>
            <w:tcW w:type="dxa" w:w="20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Storm nearby (≤30 sec flash-to-bang)</w:t>
            </w:r>
          </w:p>
        </w:tc>
        <w:tc>
          <w:tcPr>
            <w:tcW w:type="dxa" w:w="15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AMBER – Shelter</w:t>
            </w:r>
          </w:p>
        </w:tc>
        <w:tc>
          <w:tcPr>
            <w:tcW w:type="dxa" w:w="60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Evacuate ALL exposed areas immediately. All personnel to hard-covered shelter (site offices, welfare units, enclosed vehicles). Stay away from metal structures, fences, scaffolding. Do not shelter under trees.</w:t>
            </w:r>
          </w:p>
        </w:tc>
      </w:tr>
      <w:tr>
        <w:tc>
          <w:tcPr>
            <w:tcW w:type="dxa" w:w="2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Lightning visible / thunder overhead</w:t>
            </w:r>
          </w:p>
        </w:tc>
        <w:tc>
          <w:tcPr>
            <w:tcW w:type="dxa" w:w="1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RED – Maximum</w:t>
            </w:r>
          </w:p>
        </w:tc>
        <w:tc>
          <w:tcPr>
            <w:tcW w:type="dxa" w:w="60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outdoor work CEASED. All personnel in shelter. No exceptions. Remain in shelter. Monitor for 30 minutes after last flash/thunder.</w:t>
            </w:r>
          </w:p>
        </w:tc>
      </w:tr>
    </w:tbl>
    <w:p>
      <w:pPr>
        <w:spacing w:after="100" w:before="200"/>
      </w:pPr>
    </w:p>
    <w:p>
      <w:pPr>
        <w:pStyle w:val="Heading1"/>
      </w:pPr>
      <w:r>
        <w:rPr>
          <w:rFonts w:ascii="Arial" w:cs="Arial" w:eastAsia="Arial" w:hAnsi="Arial"/>
          <w:b/>
          <w:bCs/>
          <w:color w:val="1B2A4A"/>
          <w:sz w:val="32"/>
          <w:szCs w:val="32"/>
        </w:rPr>
        <w:t xml:space="preserve">5. Approved Shelter Locations</w:t>
      </w:r>
    </w:p>
    <w:p>
      <w:pPr>
        <w:spacing w:after="100"/>
      </w:pPr>
      <w:r>
        <w:rPr>
          <w:rFonts w:ascii="Arial" w:cs="Arial" w:eastAsia="Arial" w:hAnsi="Arial"/>
          <w:i/>
          <w:iCs/>
          <w:color w:val="888888"/>
          <w:sz w:val="20"/>
          <w:szCs w:val="20"/>
        </w:rPr>
        <w:t xml:space="preserve">Identify and communicate approved shelter locations to all personnel. Shelters must be hard-covered structures that provide protection from a direct strike.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500"/>
        <w:gridCol w:w="2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Shelter Location</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Capacity (persons)</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 from Work Area</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100"/>
      </w:pPr>
      <w:r>
        <w:rPr>
          <w:rFonts w:ascii="Arial" w:cs="Arial" w:eastAsia="Arial" w:hAnsi="Arial"/>
          <w:i/>
          <w:iCs/>
          <w:color w:val="888888"/>
          <w:sz w:val="20"/>
          <w:szCs w:val="20"/>
        </w:rPr>
        <w:t xml:space="preserve">SAFE shelters: Site offices, welfare cabins, enclosed vehicles (windows closed), substantial permanent buildings.</w:t>
      </w:r>
    </w:p>
    <w:p>
      <w:pPr>
        <w:spacing w:after="100"/>
      </w:pPr>
      <w:r>
        <w:rPr>
          <w:rFonts w:ascii="Arial" w:cs="Arial" w:eastAsia="Arial" w:hAnsi="Arial"/>
          <w:i/>
          <w:iCs/>
          <w:color w:val="888888"/>
          <w:sz w:val="20"/>
          <w:szCs w:val="20"/>
        </w:rPr>
        <w:t xml:space="preserve">UNSAFE shelters: Open-sided structures, scaffolding, portable toilets, under trees, tents, open vehicles, containers with open doors.</w:t>
      </w:r>
    </w:p>
    <w:p>
      <w:pPr>
        <w:spacing w:after="100" w:before="200"/>
      </w:pPr>
    </w:p>
    <w:p>
      <w:pPr>
        <w:pStyle w:val="Heading1"/>
      </w:pPr>
      <w:r>
        <w:rPr>
          <w:rFonts w:ascii="Arial" w:cs="Arial" w:eastAsia="Arial" w:hAnsi="Arial"/>
          <w:b/>
          <w:bCs/>
          <w:color w:val="1B2A4A"/>
          <w:sz w:val="32"/>
          <w:szCs w:val="32"/>
        </w:rPr>
        <w:t xml:space="preserve">6. Crane-Specific Procedure</w:t>
      </w:r>
    </w:p>
    <w:p>
      <w:pPr>
        <w:spacing w:after="100"/>
      </w:pPr>
      <w:r>
        <w:rPr>
          <w:rFonts w:ascii="Arial" w:cs="Arial" w:eastAsia="Arial" w:hAnsi="Arial"/>
          <w:i/>
          <w:iCs/>
          <w:color w:val="888888"/>
          <w:sz w:val="20"/>
          <w:szCs w:val="20"/>
        </w:rPr>
        <w:t xml:space="preserve">• Tower cranes: Cease operations when thunderstorms are forecast within the local area. The crane must be placed in weathervane (free slew) position and the operator must descend and seek shelter.</w:t>
      </w:r>
    </w:p>
    <w:p>
      <w:pPr>
        <w:spacing w:after="100"/>
      </w:pPr>
      <w:r>
        <w:rPr>
          <w:rFonts w:ascii="Arial" w:cs="Arial" w:eastAsia="Arial" w:hAnsi="Arial"/>
          <w:i/>
          <w:iCs/>
          <w:color w:val="888888"/>
          <w:sz w:val="20"/>
          <w:szCs w:val="20"/>
        </w:rPr>
        <w:t xml:space="preserve">• Mobile cranes: Cease lifting operations. Lower the boom fully. The operator must leave the cab and seek shelter in an approved location.</w:t>
      </w:r>
    </w:p>
    <w:p>
      <w:pPr>
        <w:spacing w:after="100"/>
      </w:pPr>
      <w:r>
        <w:rPr>
          <w:rFonts w:ascii="Arial" w:cs="Arial" w:eastAsia="Arial" w:hAnsi="Arial"/>
          <w:i/>
          <w:iCs/>
          <w:color w:val="888888"/>
          <w:sz w:val="20"/>
          <w:szCs w:val="20"/>
        </w:rPr>
        <w:t xml:space="preserve">• MEWPs: Lower the platform to ground level. Personnel must exit and seek shelter.</w:t>
      </w:r>
    </w:p>
    <w:p>
      <w:pPr>
        <w:spacing w:after="100"/>
      </w:pPr>
      <w:r>
        <w:rPr>
          <w:rFonts w:ascii="Arial" w:cs="Arial" w:eastAsia="Arial" w:hAnsi="Arial"/>
          <w:i/>
          <w:iCs/>
          <w:color w:val="888888"/>
          <w:sz w:val="20"/>
          <w:szCs w:val="20"/>
        </w:rPr>
        <w:t xml:space="preserve">• Do NOT attempt to climb a crane or elevated structure during a thunderstorm.</w:t>
      </w:r>
    </w:p>
    <w:p>
      <w:pPr>
        <w:spacing w:after="100"/>
      </w:pPr>
      <w:r>
        <w:rPr>
          <w:rFonts w:ascii="Arial" w:cs="Arial" w:eastAsia="Arial" w:hAnsi="Arial"/>
          <w:i/>
          <w:iCs/>
          <w:color w:val="888888"/>
          <w:sz w:val="20"/>
          <w:szCs w:val="20"/>
        </w:rPr>
        <w:t xml:space="preserve">• Do NOT resume crane operations until 30 minutes after the last observed lightning or thunder.</w:t>
      </w:r>
    </w:p>
    <w:p>
      <w:pPr>
        <w:spacing w:after="100" w:before="200"/>
      </w:pPr>
    </w:p>
    <w:p>
      <w:pPr>
        <w:pStyle w:val="Heading1"/>
      </w:pPr>
      <w:r>
        <w:rPr>
          <w:rFonts w:ascii="Arial" w:cs="Arial" w:eastAsia="Arial" w:hAnsi="Arial"/>
          <w:b/>
          <w:bCs/>
          <w:color w:val="1B2A4A"/>
          <w:sz w:val="32"/>
          <w:szCs w:val="32"/>
        </w:rPr>
        <w:t xml:space="preserve">7. Personal Safety Rules</w:t>
      </w:r>
    </w:p>
    <w:p>
      <w:pPr>
        <w:spacing w:after="100"/>
      </w:pPr>
      <w:r>
        <w:rPr>
          <w:rFonts w:ascii="Arial" w:cs="Arial" w:eastAsia="Arial" w:hAnsi="Arial"/>
          <w:i/>
          <w:iCs/>
          <w:color w:val="888888"/>
          <w:sz w:val="20"/>
          <w:szCs w:val="20"/>
        </w:rPr>
        <w:t xml:space="preserve">If caught in the open during a lightning storm:</w:t>
      </w:r>
    </w:p>
    <w:p>
      <w:pPr>
        <w:spacing w:after="100"/>
      </w:pPr>
      <w:r>
        <w:rPr>
          <w:rFonts w:ascii="Arial" w:cs="Arial" w:eastAsia="Arial" w:hAnsi="Arial"/>
          <w:i/>
          <w:iCs/>
          <w:color w:val="888888"/>
          <w:sz w:val="20"/>
          <w:szCs w:val="20"/>
        </w:rPr>
        <w:t xml:space="preserve">• Do NOT lie flat on the ground</w:t>
      </w:r>
    </w:p>
    <w:p>
      <w:pPr>
        <w:spacing w:after="100"/>
      </w:pPr>
      <w:r>
        <w:rPr>
          <w:rFonts w:ascii="Arial" w:cs="Arial" w:eastAsia="Arial" w:hAnsi="Arial"/>
          <w:i/>
          <w:iCs/>
          <w:color w:val="888888"/>
          <w:sz w:val="20"/>
          <w:szCs w:val="20"/>
        </w:rPr>
        <w:t xml:space="preserve">• Crouch down low with feet together, minimising contact with the ground</w:t>
      </w:r>
    </w:p>
    <w:p>
      <w:pPr>
        <w:spacing w:after="100"/>
      </w:pPr>
      <w:r>
        <w:rPr>
          <w:rFonts w:ascii="Arial" w:cs="Arial" w:eastAsia="Arial" w:hAnsi="Arial"/>
          <w:i/>
          <w:iCs/>
          <w:color w:val="888888"/>
          <w:sz w:val="20"/>
          <w:szCs w:val="20"/>
        </w:rPr>
        <w:t xml:space="preserve">• Put down any metal objects (scaffolding tubes, reinforcement bars, tools)</w:t>
      </w:r>
    </w:p>
    <w:p>
      <w:pPr>
        <w:spacing w:after="100"/>
      </w:pPr>
      <w:r>
        <w:rPr>
          <w:rFonts w:ascii="Arial" w:cs="Arial" w:eastAsia="Arial" w:hAnsi="Arial"/>
          <w:i/>
          <w:iCs/>
          <w:color w:val="888888"/>
          <w:sz w:val="20"/>
          <w:szCs w:val="20"/>
        </w:rPr>
        <w:t xml:space="preserve">• Move away from water, metal fences, scaffolding and tall isolated objects</w:t>
      </w:r>
    </w:p>
    <w:p>
      <w:pPr>
        <w:spacing w:after="100"/>
      </w:pPr>
      <w:r>
        <w:rPr>
          <w:rFonts w:ascii="Arial" w:cs="Arial" w:eastAsia="Arial" w:hAnsi="Arial"/>
          <w:i/>
          <w:iCs/>
          <w:color w:val="888888"/>
          <w:sz w:val="20"/>
          <w:szCs w:val="20"/>
        </w:rPr>
        <w:t xml:space="preserve">• Do NOT shelter under isolated trees</w:t>
      </w:r>
    </w:p>
    <w:p>
      <w:pPr>
        <w:spacing w:after="100"/>
      </w:pPr>
      <w:r>
        <w:rPr>
          <w:rFonts w:ascii="Arial" w:cs="Arial" w:eastAsia="Arial" w:hAnsi="Arial"/>
          <w:i/>
          <w:iCs/>
          <w:color w:val="888888"/>
          <w:sz w:val="20"/>
          <w:szCs w:val="20"/>
        </w:rPr>
        <w:t xml:space="preserve">• If in a group, spread out – do not huddle together</w:t>
      </w:r>
    </w:p>
    <w:p>
      <w:pPr>
        <w:spacing w:after="100"/>
      </w:pPr>
      <w:r>
        <w:rPr>
          <w:rFonts w:ascii="Arial" w:cs="Arial" w:eastAsia="Arial" w:hAnsi="Arial"/>
          <w:i/>
          <w:iCs/>
          <w:color w:val="888888"/>
          <w:sz w:val="20"/>
          <w:szCs w:val="20"/>
        </w:rPr>
        <w:t xml:space="preserve">• Move to lower ground if possible</w:t>
      </w:r>
    </w:p>
    <w:p>
      <w:pPr>
        <w:spacing w:after="100"/>
      </w:pPr>
      <w:r>
        <w:rPr>
          <w:rFonts w:ascii="Arial" w:cs="Arial" w:eastAsia="Arial" w:hAnsi="Arial"/>
          <w:i/>
          <w:iCs/>
          <w:color w:val="888888"/>
          <w:sz w:val="20"/>
          <w:szCs w:val="20"/>
        </w:rPr>
        <w:t xml:space="preserve">• If inside a vehicle, remain inside with windows closed and do not touch the metal frame</w:t>
      </w:r>
    </w:p>
    <w:p>
      <w:pPr>
        <w:spacing w:after="100" w:before="200"/>
      </w:pPr>
    </w:p>
    <w:p>
      <w:pPr>
        <w:pStyle w:val="Heading1"/>
      </w:pPr>
      <w:r>
        <w:rPr>
          <w:rFonts w:ascii="Arial" w:cs="Arial" w:eastAsia="Arial" w:hAnsi="Arial"/>
          <w:b/>
          <w:bCs/>
          <w:color w:val="1B2A4A"/>
          <w:sz w:val="32"/>
          <w:szCs w:val="32"/>
        </w:rPr>
        <w:t xml:space="preserve">8. Lightning Strike First Aid</w:t>
      </w:r>
    </w:p>
    <w:p>
      <w:pPr>
        <w:spacing w:after="100"/>
      </w:pPr>
      <w:r>
        <w:rPr>
          <w:rFonts w:ascii="Arial" w:cs="Arial" w:eastAsia="Arial" w:hAnsi="Arial"/>
          <w:b/>
          <w:bCs/>
          <w:color w:val="C00000"/>
          <w:sz w:val="20"/>
          <w:szCs w:val="20"/>
        </w:rPr>
        <w:t xml:space="preserve">A person struck by lightning does NOT carry a charge and is safe to touch. Immediate first aid can save their life.</w:t>
      </w:r>
    </w:p>
    <w:p>
      <w:pPr>
        <w:spacing w:after="100"/>
      </w:pPr>
      <w:r>
        <w:rPr>
          <w:rFonts w:ascii="Arial" w:cs="Arial" w:eastAsia="Arial" w:hAnsi="Arial"/>
          <w:i/>
          <w:iCs/>
          <w:color w:val="888888"/>
          <w:sz w:val="20"/>
          <w:szCs w:val="20"/>
        </w:rPr>
        <w:t xml:space="preserve">• Call 999 immediately</w:t>
      </w:r>
    </w:p>
    <w:p>
      <w:pPr>
        <w:spacing w:after="100"/>
      </w:pPr>
      <w:r>
        <w:rPr>
          <w:rFonts w:ascii="Arial" w:cs="Arial" w:eastAsia="Arial" w:hAnsi="Arial"/>
          <w:i/>
          <w:iCs/>
          <w:color w:val="888888"/>
          <w:sz w:val="20"/>
          <w:szCs w:val="20"/>
        </w:rPr>
        <w:t xml:space="preserve">• Check for breathing and pulse. Begin CPR if not breathing or no pulse.</w:t>
      </w:r>
    </w:p>
    <w:p>
      <w:pPr>
        <w:spacing w:after="100"/>
      </w:pPr>
      <w:r>
        <w:rPr>
          <w:rFonts w:ascii="Arial" w:cs="Arial" w:eastAsia="Arial" w:hAnsi="Arial"/>
          <w:i/>
          <w:iCs/>
          <w:color w:val="888888"/>
          <w:sz w:val="20"/>
          <w:szCs w:val="20"/>
        </w:rPr>
        <w:t xml:space="preserve">• Use an AED (defibrillator) if available</w:t>
      </w:r>
    </w:p>
    <w:p>
      <w:pPr>
        <w:spacing w:after="100"/>
      </w:pPr>
      <w:r>
        <w:rPr>
          <w:rFonts w:ascii="Arial" w:cs="Arial" w:eastAsia="Arial" w:hAnsi="Arial"/>
          <w:i/>
          <w:iCs/>
          <w:color w:val="888888"/>
          <w:sz w:val="20"/>
          <w:szCs w:val="20"/>
        </w:rPr>
        <w:t xml:space="preserve">• Treat burns as thermal burns</w:t>
      </w:r>
    </w:p>
    <w:p>
      <w:pPr>
        <w:spacing w:after="100"/>
      </w:pPr>
      <w:r>
        <w:rPr>
          <w:rFonts w:ascii="Arial" w:cs="Arial" w:eastAsia="Arial" w:hAnsi="Arial"/>
          <w:i/>
          <w:iCs/>
          <w:color w:val="888888"/>
          <w:sz w:val="20"/>
          <w:szCs w:val="20"/>
        </w:rPr>
        <w:t xml:space="preserve">• Keep the person warm and comfortable until emergency services arrive</w:t>
      </w:r>
    </w:p>
    <w:p>
      <w:pPr>
        <w:spacing w:after="100"/>
      </w:pPr>
      <w:r>
        <w:rPr>
          <w:rFonts w:ascii="Arial" w:cs="Arial" w:eastAsia="Arial" w:hAnsi="Arial"/>
          <w:i/>
          <w:iCs/>
          <w:color w:val="888888"/>
          <w:sz w:val="20"/>
          <w:szCs w:val="20"/>
        </w:rPr>
        <w:t xml:space="preserve">• Be aware of the risk of further strikes – move the casualty to a safer location if safe to do so</w:t>
      </w:r>
    </w:p>
    <w:p>
      <w:pPr>
        <w:spacing w:after="100" w:before="200"/>
      </w:pPr>
    </w:p>
    <w:p>
      <w:pPr>
        <w:pStyle w:val="Heading1"/>
      </w:pPr>
      <w:r>
        <w:rPr>
          <w:rFonts w:ascii="Arial" w:cs="Arial" w:eastAsia="Arial" w:hAnsi="Arial"/>
          <w:b/>
          <w:bCs/>
          <w:color w:val="1B2A4A"/>
          <w:sz w:val="32"/>
          <w:szCs w:val="32"/>
        </w:rPr>
        <w:t xml:space="preserve">9. Weather Monitoring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Weather Service: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Met Office, site-specific forecast provider, lightning detection app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Monitoring Method: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Met Office app, lightning detector, visual observation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Forecast Check Times: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06:00, 12:00 and as needed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Responsible Person: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Alert Communication: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Site tannoy, radio call, WhatsApp group, air horn</w:t>
            </w:r>
          </w:p>
        </w:tc>
      </w:tr>
    </w:tbl>
    <w:p>
      <w:pPr>
        <w:spacing w:after="100" w:before="200"/>
      </w:pPr>
    </w:p>
    <w:p>
      <w:pPr>
        <w:pStyle w:val="Heading1"/>
      </w:pPr>
      <w:r>
        <w:rPr>
          <w:rFonts w:ascii="Arial" w:cs="Arial" w:eastAsia="Arial" w:hAnsi="Arial"/>
          <w:b/>
          <w:bCs/>
          <w:color w:val="1B2A4A"/>
          <w:sz w:val="32"/>
          <w:szCs w:val="32"/>
        </w:rPr>
        <w:t xml:space="preserve">10. Lightning Event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806"/>
        <w:gridCol w:w="1500"/>
        <w:gridCol w:w="1200"/>
        <w:gridCol w:w="11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Level</w:t>
            </w:r>
          </w:p>
        </w:tc>
        <w:tc>
          <w:tcPr>
            <w:tcW w:type="dxa" w:w="1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 Taken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Stopped?</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Resumed At</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11. Communication and Training</w:t>
      </w:r>
    </w:p>
    <w:p>
      <w:pPr>
        <w:spacing w:after="100"/>
      </w:pPr>
      <w:r>
        <w:rPr>
          <w:rFonts w:ascii="Arial" w:cs="Arial" w:eastAsia="Arial" w:hAnsi="Arial"/>
          <w:i/>
          <w:iCs/>
          <w:color w:val="888888"/>
          <w:sz w:val="20"/>
          <w:szCs w:val="20"/>
        </w:rPr>
        <w:t xml:space="preserve">• This procedure must be included in the site induction for all personnel</w:t>
      </w:r>
    </w:p>
    <w:p>
      <w:pPr>
        <w:spacing w:after="100"/>
      </w:pPr>
      <w:r>
        <w:rPr>
          <w:rFonts w:ascii="Arial" w:cs="Arial" w:eastAsia="Arial" w:hAnsi="Arial"/>
          <w:i/>
          <w:iCs/>
          <w:color w:val="888888"/>
          <w:sz w:val="20"/>
          <w:szCs w:val="20"/>
        </w:rPr>
        <w:t xml:space="preserve">• Toolbox talks on lightning safety must be delivered during the thunderstorm season (typically April–September)</w:t>
      </w:r>
    </w:p>
    <w:p>
      <w:pPr>
        <w:spacing w:after="100"/>
      </w:pPr>
      <w:r>
        <w:rPr>
          <w:rFonts w:ascii="Arial" w:cs="Arial" w:eastAsia="Arial" w:hAnsi="Arial"/>
          <w:i/>
          <w:iCs/>
          <w:color w:val="888888"/>
          <w:sz w:val="20"/>
          <w:szCs w:val="20"/>
        </w:rPr>
        <w:t xml:space="preserve">• Shelter locations must be clearly signed and visible to all workers</w:t>
      </w:r>
    </w:p>
    <w:p>
      <w:pPr>
        <w:spacing w:after="100"/>
      </w:pPr>
      <w:r>
        <w:rPr>
          <w:rFonts w:ascii="Arial" w:cs="Arial" w:eastAsia="Arial" w:hAnsi="Arial"/>
          <w:i/>
          <w:iCs/>
          <w:color w:val="888888"/>
          <w:sz w:val="20"/>
          <w:szCs w:val="20"/>
        </w:rPr>
        <w:t xml:space="preserve">• The alert system (how warnings are communicated) must be tested and understood by all</w:t>
      </w:r>
    </w:p>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Lightning Risk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Lightning Risk Procedure</dc:title>
  <dc:subject>UK Construction Template</dc:subject>
  <dc:creator>ebrora.com</dc:creator>
  <cp:keywords>construction, template, UK, lightning, thunderstorm, risk procedure, 30-30 rule, flash-to-bang, crane, working at height</cp:keywords>
  <dc:description>Free UK construction template by Ebrora. Download more at ebrora.com</dc:description>
  <cp:lastModifiedBy>ebrora.com</cp:lastModifiedBy>
  <cp:revision>1</cp:revision>
  <dcterms:created xsi:type="dcterms:W3CDTF">2026-04-02T11:04:26.961Z</dcterms:created>
  <dcterms:modified xsi:type="dcterms:W3CDTF">2026-04-02T11:04:26.962Z</dcterms:modified>
</cp:coreProperties>
</file>

<file path=docProps/custom.xml><?xml version="1.0" encoding="utf-8"?>
<Properties xmlns="http://schemas.openxmlformats.org/officeDocument/2006/custom-properties" xmlns:vt="http://schemas.openxmlformats.org/officeDocument/2006/docPropsVTypes"/>
</file>