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Good Housekeeping Audit Form</w:t>
      </w:r>
    </w:p>
    <w:p>
      <w:pPr>
        <w:pBdr>
          <w:bottom w:val="single" w:color="2E75B6" w:sz="8" w:space="6"/>
        </w:pBdr>
        <w:spacing w:after="200"/>
      </w:pPr>
      <w:r>
        <w:rPr>
          <w:rFonts w:ascii="Arial" w:cs="Arial" w:eastAsia="Arial" w:hAnsi="Arial"/>
          <w:color w:val="2E75B6"/>
          <w:sz w:val="24"/>
          <w:szCs w:val="24"/>
        </w:rPr>
        <w:t xml:space="preserve">Health &amp; Safety – Slips, Trips and Falls</w:t>
      </w:r>
    </w:p>
    <w:p>
      <w:pPr>
        <w:spacing w:after="200"/>
      </w:pPr>
      <w:r>
        <w:rPr>
          <w:rFonts w:ascii="Arial" w:cs="Arial" w:eastAsia="Arial" w:hAnsi="Arial"/>
          <w:i/>
          <w:iCs/>
          <w:color w:val="333333"/>
          <w:sz w:val="20"/>
          <w:szCs w:val="20"/>
        </w:rPr>
        <w:t xml:space="preserve">Poor housekeeping is a leading cause of accidents on construction sites, contributing to slips, trips, falls, fire and environmental incidents. This audit form should be completed weekly (or more frequently) by the site supervisor to drive continuous improvement in site tidiness and organisation.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 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Area(s) Audited: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specific areas of site inspected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Scoring Guide</w:t>
      </w:r>
    </w:p>
    <w:p>
      <w:pPr>
        <w:spacing w:after="100"/>
      </w:pPr>
      <w:r>
        <w:rPr>
          <w:rFonts w:ascii="Arial" w:cs="Arial" w:eastAsia="Arial" w:hAnsi="Arial"/>
          <w:i/>
          <w:iCs/>
          <w:color w:val="333333"/>
          <w:sz w:val="20"/>
          <w:szCs w:val="20"/>
        </w:rPr>
        <w:t xml:space="preserve">Score each item: 0 = Poor (immediate action required), 1 = Below standard (improvement needed), 2 = Satisfactory, 3 = Good, N/A = Not applicable. Enter the score in the Score column.</w:t>
      </w:r>
    </w:p>
    <w:p>
      <w:pPr>
        <w:spacing w:after="100" w:before="200"/>
      </w:pPr>
    </w:p>
    <w:p>
      <w:pPr>
        <w:pStyle w:val="Heading1"/>
      </w:pPr>
      <w:r>
        <w:rPr>
          <w:rFonts w:ascii="Arial" w:cs="Arial" w:eastAsia="Arial" w:hAnsi="Arial"/>
          <w:b/>
          <w:bCs/>
          <w:color w:val="1B2A4A"/>
          <w:sz w:val="32"/>
          <w:szCs w:val="32"/>
        </w:rPr>
        <w:t xml:space="preserve">Access Routes and Walkways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walkways are clear, unobstructed and free from trip hazards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Walkways are clearly defined and marked with appropriate barriers or signage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Stairways and ladders are free from stored materials and debris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Floor openings, holes and voids are covered or guarded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access platforms and ramps are clean and non-slip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Handrails are in place and secure on all stairways and ramps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Lighting is adequate along all access routes and walkways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21</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Material Storage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stored in designated storage areas only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Stored materials are stable, stacked safely and not at risk of collapse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Materials are not blocking access routes, fire exits or emergency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Flammable materials are stored in appropriate containers and designated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COSHH substances are stored in locked COSHH cabinets with bunding where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storage areas are tidy and well-organised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Unused or surplus materials have been returned to stores or removed from the work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Timber, packaging and pallets are not accumulating in work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24</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Waste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is being segregated correctly (general, timber, metal, plasterboard, hazardous, etc.)</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bins and skips are not overflowing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is being removed from work areas regularly and not allowed to accumulate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Hazardous waste is stored separately and correctly labelled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evidence of burning waste on site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Chute and waste disposal routes are clear and operational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transfer notes and duty of care documentation are up to date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21</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Work Areas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areas are clean and tidy at the end of each shift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Offcuts, debris and packaging are cleared as work progresses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Tools and equipment are stored correctly when not in use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Trailing cables and hoses are managed safely (elevated, covered or routed away from walkways)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nails protruding from discarded timber (nails bent over or timber stacked nail-side down)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Scaffolding platforms are clear of unnecessary materials and debris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Edge protection and barrier systems are not being used as storage or drying racks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notice boards and safety signage are clean, visible and up to date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24</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Welfare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Toilets are clean, supplied with paper, soap and hand-drying facilities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Canteen / rest area is clean and tidy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Drinking water is available, clean and clearly labelled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Changing / drying rooms are in a reasonable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areas are free from construction materials, tools and PPE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Waste bins in welfare areas are emptied regularly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Hand-washing facilities have hot and cold running water, soap and paper towels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21</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Plant, Vehicle and Equipment Areas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parking and refuelling areas are tidy and free from spills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Drip trays and spill kits are in place at refuelling points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Workshop and maintenance areas are clean and tools stored correctly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oil, fuel or hydraulic fluid leaks visible on the ground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and vehicle windscreens and mirrors are clean for safe visibility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Battery charging areas are tidy and well-ventilated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18</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Fire Safety and Emergency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escape routes and exits are clearly signed and unobstructed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 locations are clear, signed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assembly points are clear of vehicles, materials and obstructions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equipment (first aid, spill kits, rescue equipment) is accessible and unobstructed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combustible waste accumulating near heat sources, electrical panels or welfare units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 storage areas are tidy, ventilated and correctly signed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18</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Environmental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800"/>
        <w:gridCol w:w="800"/>
        <w:gridCol w:w="24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 Item</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Photo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Action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evidence of pollutants entering drains, watercourses or ground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Silt fences, settlement tanks and drainage controls are in place and maintained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 suppression measures are effective (no visible dust clouds leaving the site boundary)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kits are available, stocked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Bunds around fuel and chemical stores are intact and free from rainwater accumulation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506"/>
            <w:gridSpan w:val="2"/>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right"/>
            </w:pPr>
            <w:r>
              <w:rPr>
                <w:rFonts w:ascii="Arial" w:cs="Arial" w:eastAsia="Arial" w:hAnsi="Arial"/>
                <w:b/>
                <w:bCs/>
                <w:color w:val="1B2A4A"/>
                <w:sz w:val="20"/>
                <w:szCs w:val="20"/>
              </w:rPr>
              <w:t xml:space="preserve">Section Score:  ____  / 15</w:t>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Audit Score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Items Assessed</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Score Achieved</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Percentage Score</w:t>
            </w:r>
          </w:p>
        </w:tc>
      </w:tr>
      <w:tr>
        <w:tc>
          <w:tcPr>
            <w:tcW w:type="dxa" w:w="3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54</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____ / 162</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____%</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90–100%</w:t>
            </w:r>
          </w:p>
        </w:tc>
        <w:tc>
          <w:tcPr>
            <w:tcW w:type="dxa" w:w="7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Excellent – Maintain standards</w:t>
            </w:r>
          </w:p>
        </w:tc>
      </w:tr>
      <w:tr>
        <w:tc>
          <w:tcPr>
            <w:tcW w:type="dxa" w:w="2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75–89%</w:t>
            </w:r>
          </w:p>
        </w:tc>
        <w:tc>
          <w:tcPr>
            <w:tcW w:type="dxa" w:w="75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Good – Minor improvements required</w:t>
            </w:r>
          </w:p>
        </w:tc>
      </w:tr>
      <w:tr>
        <w:tc>
          <w:tcPr>
            <w:tcW w:type="dxa" w:w="2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50–74%</w:t>
            </w:r>
          </w:p>
        </w:tc>
        <w:tc>
          <w:tcPr>
            <w:tcW w:type="dxa" w:w="75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Below Standard – Significant improvement needed. Issue improvement notice.</w:t>
            </w:r>
          </w:p>
        </w:tc>
      </w:tr>
      <w:tr>
        <w:tc>
          <w:tcPr>
            <w:tcW w:type="dxa" w:w="2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Below 50%</w:t>
            </w:r>
          </w:p>
        </w:tc>
        <w:tc>
          <w:tcPr>
            <w:tcW w:type="dxa" w:w="7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Unacceptable – Immediate corrective action required. Consider stopping work in affected area.</w:t>
            </w:r>
          </w:p>
        </w:tc>
      </w:tr>
    </w:tbl>
    <w:p>
      <w:pPr>
        <w:spacing w:after="100" w:before="200"/>
      </w:pPr>
    </w:p>
    <w:p>
      <w:pPr>
        <w:pStyle w:val="Heading1"/>
      </w:pPr>
      <w:r>
        <w:rPr>
          <w:rFonts w:ascii="Arial" w:cs="Arial" w:eastAsia="Arial" w:hAnsi="Arial"/>
          <w:b/>
          <w:bCs/>
          <w:color w:val="1B2A4A"/>
          <w:sz w:val="32"/>
          <w:szCs w:val="32"/>
        </w:rPr>
        <w:t xml:space="preserve">Corrective 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Auditor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Auditor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Review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Audit Due: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Good Housekeeping Audit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Housekeeping Audit Form</dc:title>
  <dc:subject>UK Construction Template</dc:subject>
  <dc:creator>ebrora.com</dc:creator>
  <cp:keywords>construction, template, UK, housekeeping, audit, tidiness, site inspection, slips trips falls, CDM 2015, welfare</cp:keywords>
  <dc:description>Free UK construction template by Ebrora. Download more at ebrora.com</dc:description>
  <cp:lastModifiedBy>ebrora.com</cp:lastModifiedBy>
  <cp:revision>1</cp:revision>
  <dcterms:created xsi:type="dcterms:W3CDTF">2026-04-02T11:06:07.827Z</dcterms:created>
  <dcterms:modified xsi:type="dcterms:W3CDTF">2026-04-02T11:06:07.828Z</dcterms:modified>
</cp:coreProperties>
</file>

<file path=docProps/custom.xml><?xml version="1.0" encoding="utf-8"?>
<Properties xmlns="http://schemas.openxmlformats.org/officeDocument/2006/custom-properties" xmlns:vt="http://schemas.openxmlformats.org/officeDocument/2006/docPropsVTypes"/>
</file>