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Legionella Risk Assessment for Temporary Systems</w:t>
      </w:r>
    </w:p>
    <w:p>
      <w:pPr>
        <w:pBdr>
          <w:bottom w:val="single" w:color="2E75B6" w:sz="8" w:space="6"/>
        </w:pBdr>
        <w:spacing w:after="200"/>
      </w:pPr>
      <w:r>
        <w:rPr>
          <w:rFonts w:ascii="Arial" w:cs="Arial" w:eastAsia="Arial" w:hAnsi="Arial"/>
          <w:color w:val="2E75B6"/>
          <w:sz w:val="24"/>
          <w:szCs w:val="24"/>
        </w:rPr>
        <w:t xml:space="preserve">Health &amp; Safety – Water Safety</w:t>
      </w:r>
    </w:p>
    <w:p>
      <w:pPr>
        <w:spacing w:after="200"/>
      </w:pPr>
      <w:r>
        <w:rPr>
          <w:rFonts w:ascii="Arial" w:cs="Arial" w:eastAsia="Arial" w:hAnsi="Arial"/>
          <w:i/>
          <w:iCs/>
          <w:color w:val="333333"/>
          <w:sz w:val="20"/>
          <w:szCs w:val="20"/>
        </w:rPr>
        <w:t xml:space="preserve">This assessment is carried out in accordance with the HSE Approved Code of Practice L8 ‘Legionnaires’ disease: The control of legionella bacteria in water systems’ and HSE guidance HSG274 Parts 1–3. It covers all temporary water systems on the construction site including welfare facilities, drinking water, showers, hot water systems, hoses and water bowsers. Legionella bacteria thrive between 20–45°C and are a risk wherever water is stored or distributed and can create an aerosol or be inhaled.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competence (e.g. City &amp; Guilds legionella, BOHS P901)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Responsible Persons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Duty Holder: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with overall responsibility for legionella control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Responsible Person: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managing day-to-day water safety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Treatment 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 and contract reference (if applicable)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Competent Assessor: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qualifications of person carrying out this risk assessment</w:t>
            </w:r>
          </w:p>
        </w:tc>
      </w:tr>
    </w:tbl>
    <w:p>
      <w:pPr>
        <w:spacing w:after="100" w:before="200"/>
      </w:pPr>
    </w:p>
    <w:p>
      <w:pPr>
        <w:pStyle w:val="Heading1"/>
      </w:pPr>
      <w:r>
        <w:rPr>
          <w:rFonts w:ascii="Arial" w:cs="Arial" w:eastAsia="Arial" w:hAnsi="Arial"/>
          <w:b/>
          <w:bCs/>
          <w:color w:val="1B2A4A"/>
          <w:sz w:val="32"/>
          <w:szCs w:val="32"/>
        </w:rPr>
        <w:t xml:space="preserve">Site Water System Inventory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Mains Water Supply: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source (mains connection point, temporary supply, borehole)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Incoming Mains Temp: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temperature at the incoming supply (°C)</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Cold Water Storage: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cold water storage arrangements (tank type, size, location, insulation)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Water Generation: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hot water system (calorifier, point-of-use, instantaneous)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Water Storage Temp: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calorifier/storage temperature (°C)</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Welfare Units Served: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welfare units connected (canteen, toilets, showers, drying room)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Showers: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Outlets (taps):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number of hot and cold outlets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Bowsers 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and capacity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Hose Pipes in Use: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and locations</w:t>
            </w:r>
          </w:p>
        </w:tc>
      </w:tr>
    </w:tbl>
    <w:p>
      <w:pPr>
        <w:spacing w:after="100" w:before="200"/>
      </w:pPr>
    </w:p>
    <w:p>
      <w:pPr>
        <w:pStyle w:val="Heading1"/>
      </w:pPr>
      <w:r>
        <w:rPr>
          <w:rFonts w:ascii="Arial" w:cs="Arial" w:eastAsia="Arial" w:hAnsi="Arial"/>
          <w:b/>
          <w:bCs/>
          <w:color w:val="1B2A4A"/>
          <w:sz w:val="32"/>
          <w:szCs w:val="32"/>
        </w:rPr>
        <w:t xml:space="preserve">Water System Risk Assessment</w:t>
      </w:r>
    </w:p>
    <w:p>
      <w:pPr>
        <w:spacing w:after="100"/>
      </w:pPr>
      <w:r>
        <w:rPr>
          <w:rFonts w:ascii="Arial" w:cs="Arial" w:eastAsia="Arial" w:hAnsi="Arial"/>
          <w:i/>
          <w:iCs/>
          <w:color w:val="333333"/>
          <w:sz w:val="20"/>
          <w:szCs w:val="20"/>
        </w:rPr>
        <w:t xml:space="preserve">Assess each water system component for legionella risk. Identify the hazard, existing controls and any additional actions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6"/>
        <w:gridCol w:w="2500"/>
        <w:gridCol w:w="12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Component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 Hazard</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Cold water storage tanks (header tanks)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Stagnation, warm temperature in summer, debris ingress, inadequate turnover</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tanks are covered, insulated, fitted with screened overflow. Maintain cold water below 20°C. Size tank to ensure regular turnover (ideally daily). Inspect and clean annually.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water systems (calorifiers, point-of-use heaters)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Temperature below 60°C at the calorifier or below 50°C at outlets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Store hot water at 60°C minimum. Distribute at 50°C minimum (55°C recommended). Confirm thermostat settings. Monthly temperature checks.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Dead legs and little-used outlets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Stagnation in pipework that is rarely used, allowing bacterial growth</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Identify and remove dead legs where possible. Flush little-used outlets weekly for 2 minutes. Consider removing unused outlets.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Showers in welfare facilities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Aerosol generation creating inhalable water droplets; warm water temperatures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Flush showers weekly if not used daily. Descale and disinfect shower heads quarterly. Maintain water temperature above 50°C at the outlet or below 20°C for cold. Replace flexible hoses annually.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Hose pipes and temporary water supplies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standing in hoses in warm weather, creating ideal growth conditions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 hoses after each use. Do not leave hoses in direct sunlight. Replace hoses that are damaged or discoloured. Use drinking-water-approved hose materials for potable supplies.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bowsers and mobile tanks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Stagnation, contamination, warm temperatures in summer</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Empty and clean water bowsers regularly (minimum weekly in warm weather). Do not allow water to stand for more than 24 hours. Ensure bowsers are covered. Use potable-grade bowsers for drinking water.</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Cooling systems / evaporative condensers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 risk – aerosol generation, warm water, nutrients from biological growth</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present, must be registered with the local authority. Full L8 risk assessment required. Specialist water treatment programme. Monthly monitoring by competent water treatment company.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showers and eyewash stations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Stagnation if not flushed regularly</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Flush weekly and record. Check temperature is safe. Inspect for contamination. Service annually.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sprinkler systems (wet pipe)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Stagnation in standing water; low risk unless disturbed</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Generally low risk if undisturbed. Include in legionella risk assessment. No action unless system is drained and refilled (flush and disinfect before recommissioning).</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Mains-fed drinking water dispensers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 risk if properly maintained; biofilm in internal components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Service in accordance with manufacturer’s instructions. Replace filters as recommended. Clean and sanitise regularly.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Temperature Control Guide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Temperature Range</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Legionella Risk</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3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Below 20°C</w:t>
            </w:r>
          </w:p>
        </w:tc>
        <w:tc>
          <w:tcPr>
            <w:tcW w:type="dxa" w:w="31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 – Bacteria dormant</w:t>
            </w:r>
          </w:p>
        </w:tc>
        <w:tc>
          <w:tcPr>
            <w:tcW w:type="dxa" w:w="31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Maintain cold water below 20°C</w:t>
            </w:r>
          </w:p>
        </w:tc>
      </w:tr>
      <w:tr>
        <w:tc>
          <w:tcPr>
            <w:tcW w:type="dxa" w:w="3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20–45°C</w:t>
            </w:r>
          </w:p>
        </w:tc>
        <w:tc>
          <w:tcPr>
            <w:tcW w:type="dxa" w:w="31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 – Ideal growth range</w:t>
            </w:r>
          </w:p>
        </w:tc>
        <w:tc>
          <w:tcPr>
            <w:tcW w:type="dxa" w:w="31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Danger zone. Minimise time water spends in this range. Investigate and correct.</w:t>
            </w:r>
          </w:p>
        </w:tc>
      </w:tr>
      <w:tr>
        <w:tc>
          <w:tcPr>
            <w:tcW w:type="dxa" w:w="3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Above 50°C</w:t>
            </w:r>
          </w:p>
        </w:tc>
        <w:tc>
          <w:tcPr>
            <w:tcW w:type="dxa" w:w="31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Bacteria killed slowly</w:t>
            </w:r>
          </w:p>
        </w:tc>
        <w:tc>
          <w:tcPr>
            <w:tcW w:type="dxa" w:w="31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Distribute hot water at 50°C minimum at the outlet</w:t>
            </w:r>
          </w:p>
        </w:tc>
      </w:tr>
      <w:tr>
        <w:tc>
          <w:tcPr>
            <w:tcW w:type="dxa" w:w="3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Above 60°C</w:t>
            </w:r>
          </w:p>
        </w:tc>
        <w:tc>
          <w:tcPr>
            <w:tcW w:type="dxa" w:w="31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Bacteria killed rapidly</w:t>
            </w:r>
          </w:p>
        </w:tc>
        <w:tc>
          <w:tcPr>
            <w:tcW w:type="dxa" w:w="31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Store hot water at 60°C minimum in the calorifier</w:t>
            </w:r>
          </w:p>
        </w:tc>
      </w:tr>
    </w:tbl>
    <w:p>
      <w:pPr>
        <w:spacing w:after="100" w:before="200"/>
      </w:pPr>
    </w:p>
    <w:p>
      <w:pPr>
        <w:pStyle w:val="Heading1"/>
      </w:pPr>
      <w:r>
        <w:rPr>
          <w:rFonts w:ascii="Arial" w:cs="Arial" w:eastAsia="Arial" w:hAnsi="Arial"/>
          <w:b/>
          <w:bCs/>
          <w:color w:val="1B2A4A"/>
          <w:sz w:val="32"/>
          <w:szCs w:val="32"/>
        </w:rPr>
        <w:t xml:space="preserve">Legionella Control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competent person (as defined in L8) has been appointed to manage legionella risk on site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Responsible person is named in the site water safety log book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Written scheme of control (this assessment and the monitoring schedule) is in place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temporary water systems on site have been identified and included in this assessment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Cold water storage tanks are covered, insulated and protected from heat sources and sunlight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Cold water is maintained below 20°C (check monthly at representative outlets)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water is stored at 60°C minimum and distributed at 50°C minimum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water reaches 50°C at the outlet within one minute of running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dead legs have been identified and either removed or flushed weekly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Little-used outlets (used less than once per week) are flushed for 2 minutes weekly and recorded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Showers are descaled and disinfected quarterly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Flexible shower hoses are replaced annually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bowsers and mobile tanks are emptied and cleaned weekly (or more frequently in warm weather)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 pipes are drained after use and not left with standing water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Temperature monitoring is carried out monthly at sentinel outlets and recorded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sampling for legionella is carried out as required by the risk assessment (typically quarterly or after a system change)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Results of water sampling are reviewed by a competent person and action taken on any positive results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Annual inspection and cleaning of cold water storage tanks is scheduled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Records are maintained in the site water safety log book for a minimum of 5 years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welfare facilities connected to temporary water systems have been included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been informed not to drink from non-potable water supplies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Non-potable water outlets are clearly labelled ‘NOT DRINKING WATER’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Temperature Monitoring Schedule</w:t>
      </w:r>
    </w:p>
    <w:p>
      <w:pPr>
        <w:spacing w:after="100"/>
      </w:pPr>
      <w:r>
        <w:rPr>
          <w:rFonts w:ascii="Arial" w:cs="Arial" w:eastAsia="Arial" w:hAnsi="Arial"/>
          <w:i/>
          <w:iCs/>
          <w:color w:val="333333"/>
          <w:sz w:val="20"/>
          <w:szCs w:val="20"/>
        </w:rPr>
        <w:t xml:space="preserve">Record monthly temperature checks at sentinel outlets (nearest and furthest from the storage tank / calorifier).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000"/>
        <w:gridCol w:w="1206"/>
        <w:gridCol w:w="1200"/>
        <w:gridCol w:w="1200"/>
        <w:gridCol w:w="1800"/>
      </w:tblGrid>
      <w:tr>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Outlet Location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Hot/Cold</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Temp °C</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to Temp</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Compliant?</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Checked By</w:t>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Little-Used Outlet Flushing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000"/>
        <w:gridCol w:w="1306"/>
        <w:gridCol w:w="15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Outlet Location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Hot/Cold</w:t>
            </w:r>
          </w:p>
        </w:tc>
        <w:tc>
          <w:tcPr>
            <w:tcW w:type="dxa" w:w="1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Flushed By</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Legionella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RISK – Controls adequate. Maintain monitoring schedule.</w:t>
            </w:r>
          </w:p>
          <w:p>
            <w:pPr>
              <w:spacing w:after="80"/>
            </w:pPr>
            <w:r>
              <w:rPr>
                <w:rFonts w:ascii="Arial" w:cs="Arial" w:eastAsia="Arial" w:hAnsi="Arial"/>
                <w:b/>
                <w:bCs/>
                <w:sz w:val="20"/>
                <w:szCs w:val="20"/>
              </w:rPr>
              <w:t xml:space="preserve">□  MEDIUM RISK – Some improvements required. Address actions within agreed timescales.</w:t>
            </w:r>
          </w:p>
          <w:p>
            <w:r>
              <w:rPr>
                <w:rFonts w:ascii="Arial" w:cs="Arial" w:eastAsia="Arial" w:hAnsi="Arial"/>
                <w:b/>
                <w:bCs/>
                <w:color w:val="C00000"/>
                <w:sz w:val="20"/>
                <w:szCs w:val="20"/>
              </w:rPr>
              <w:t xml:space="preserve">□  HIGH RISK – Significant deficiencies. Immediate action required. Consider isolating affected systems.</w:t>
            </w:r>
          </w:p>
        </w:tc>
      </w:tr>
    </w:tbl>
    <w:p>
      <w:pPr>
        <w:spacing w:after="100" w:before="200"/>
      </w:pPr>
    </w:p>
    <w:p>
      <w:pPr>
        <w:pStyle w:val="Heading1"/>
      </w:pPr>
      <w:r>
        <w:rPr>
          <w:rFonts w:ascii="Arial" w:cs="Arial" w:eastAsia="Arial" w:hAnsi="Arial"/>
          <w:b/>
          <w:bCs/>
          <w:color w:val="1B2A4A"/>
          <w:sz w:val="32"/>
          <w:szCs w:val="32"/>
        </w:rPr>
        <w:t xml:space="preserve">Assessor Sign-Off</w:t>
      </w:r>
    </w:p>
    <w:p>
      <w:pPr>
        <w:spacing w:after="200"/>
      </w:pPr>
      <w:r>
        <w:rPr>
          <w:rFonts w:ascii="Arial" w:cs="Arial" w:eastAsia="Arial" w:hAnsi="Arial"/>
          <w:color w:val="000000"/>
          <w:sz w:val="20"/>
          <w:szCs w:val="20"/>
        </w:rPr>
        <w:t xml:space="preserve">I confirm that this legionella risk assessment has been carried out by a competent person in accordance with L8 and HSG274. The findings and recommendations are recorded accurately.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Duty Holder Acknowledgement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Legionella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Legionella Risk Assessment for Temporary Systems</dc:title>
  <dc:subject>UK Construction Template</dc:subject>
  <dc:creator>ebrora.com</dc:creator>
  <cp:keywords>construction, template, UK, legionella, risk assessment, L8, temporary water, HSG274, water safety, Legionnaires disease</cp:keywords>
  <dc:description>Free UK construction template by Ebrora. Download more at ebrora.com</dc:description>
  <cp:lastModifiedBy>ebrora.com</cp:lastModifiedBy>
  <cp:revision>1</cp:revision>
  <dcterms:created xsi:type="dcterms:W3CDTF">2026-04-02T11:17:19.972Z</dcterms:created>
  <dcterms:modified xsi:type="dcterms:W3CDTF">2026-04-02T11:17:19.973Z</dcterms:modified>
</cp:coreProperties>
</file>

<file path=docProps/custom.xml><?xml version="1.0" encoding="utf-8"?>
<Properties xmlns="http://schemas.openxmlformats.org/officeDocument/2006/custom-properties" xmlns:vt="http://schemas.openxmlformats.org/officeDocument/2006/docPropsVTypes"/>
</file>