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GRP/FRP Installation Inspection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Installation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installation location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Pipe / Tank / Channel / Weir Plate / Grating / Handrail / Cover / Structural Section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drawing and detail numbers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GRP/FRP manufacturer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product name, model, and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Resin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Polyester / Vinyl Ester / Epoxy / Phenolic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Reinforcement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Chopped strand mat / Woven roving / Unidirectional / Multiaxial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Chemical Resistance: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Specify chemicals and concentrations the element will be exposed to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UV Resistance: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Required / Not required – gel coat or UV stabiliser specified?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Rating: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Specify fire performance requirements if applicable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installation contractor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ITP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ITP reference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Pre-Installation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delivery checked against purchase order and approved submittals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Manufacturer's test certificates and declarations of conformity received and reviewed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inspection of delivered components – no cracks, chips, delamination, or transit damage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Gel coat surface intact, consistent colour, no blistering, crazing, or fibre show-through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Dimensions checked against drawings and within specified tolerances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 thickness checked (micrometer or ultrasonic gauge) and within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Flanges, bolt holes, and connection details match mating components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 stored correctly – flat, supported, protected from UV and impact damage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statement reviewed and approved for the installation activity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Substrate or supporting structure prepared and ready to receive GRP/FRP elements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Installation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 installed in the correct orientation and position per drawings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Alignment and level correct within specified tolerances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Bolted connections use correct fixings (stainless steel / GRP bolts as specified)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bolt holes drilled cleanly with no delamination or fibre breakout at edges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Gaskets, seals, and O-rings installed at all flanged joints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Flanged joints torqued to manufacturer's recommended values (star pattern)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Adhesive bonded joints prepared and cured as per manufacturer's instructions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Laminated joints (hand lay-up on site) cured correctly with no air voids or dry patches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Cut edges sealed with resin to prevent moisture ingress into laminate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GRP pipework supported at correct centres with approved GRP or lined supports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Expansion joints, guides, and anchors installed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excessive bending, twisting, or stress induced during installation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Post-Installation and Testing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156"/>
        <w:gridCol w:w="800"/>
        <w:gridCol w:w="800"/>
        <w:gridCol w:w="800"/>
        <w:gridCol w:w="15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inspection of completed installation – no visible damage or defects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Hydrostatic or pneumatic pressure test completed where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 test passed on all joints and connections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Barcol hardness test carried out on site-laminated joints (minimum value per specification)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 test or holiday test on internal linings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results recorded and within acceptance criteria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Touch-up and repair of any minor damage completed to manufacturer's procedure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GRP grating and covers loaded and checked for deflection within limits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Handrails and safety barriers load-tested where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1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As-built records and photographs taken of completed installation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Records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1400"/>
        <w:gridCol w:w="1400"/>
        <w:gridCol w:w="1200"/>
        <w:gridCol w:w="12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Specified Value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Value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GRP Installer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photographs, manufacturer certificates, and test results.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GRP/FRP Installation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GRP/FRP Installation Inspection Record</dc:title>
  <dc:subject>UK Construction Template</dc:subject>
  <dc:creator>ebrora.com</dc:creator>
  <cp:keywords>construction, template, UK, GRP, FRP, fibreglass, installation, inspection, composite, laminate</cp:keywords>
  <dc:description>Free UK construction template by Ebrora. Download more at ebrora.com</dc:description>
  <cp:lastModifiedBy>ebrora.com</cp:lastModifiedBy>
  <cp:revision>1</cp:revision>
  <dcterms:created xsi:type="dcterms:W3CDTF">2026-04-02T14:54:51.579Z</dcterms:created>
  <dcterms:modified xsi:type="dcterms:W3CDTF">2026-04-02T14:54:51.580Z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