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Pre-Heat and Interpass Temperature Log</w:t>
      </w:r>
    </w:p>
    <w:p>
      <w:pPr>
        <w:spacing w:after="300"/>
      </w:pPr>
      <w:r>
        <w:rPr>
          <w:rFonts w:ascii="Arial" w:cs="Arial" w:eastAsia="Arial" w:hAnsi="Arial"/>
          <w:i/>
          <w:iCs/>
          <w:color w:val="333333"/>
          <w:sz w:val="22"/>
          <w:szCs w:val="22"/>
        </w:rPr>
        <w:t xml:space="preserve">Log of pre-heat and interpass temperature measurements for welding operations where temperature control is specified by the WPS. Pre-heat and interpass temperatures must be measured and recorded in accordance with BS EN ISO 13916 (Guidance on the measurement of preheating temperature, interpass temperature and preheat maintenance temperature) and the approved WPS.</w:t>
      </w:r>
    </w:p>
    <w:p>
      <w:pPr>
        <w:spacing w:after="120"/>
      </w:pPr>
      <w:r>
        <w:rPr>
          <w:rFonts w:ascii="Arial" w:cs="Arial" w:eastAsia="Arial" w:hAnsi="Arial"/>
          <w:b/>
          <w:bCs/>
          <w:color w:val="1B2A4A"/>
          <w:sz w:val="32"/>
          <w:szCs w:val="32"/>
        </w:rPr>
        <w:t xml:space="preserve">Project Details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00"/>
        <w:gridCol w:w="10838"/>
      </w:tblGrid>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Document Ref:</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Revision:</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Date: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Project Name: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Contract Number: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System / Area:</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system, pipeline, or fabrication area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Welding Coordinator: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name and qualification (IWE / IWT / IWS)</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Prepared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Approved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bl>
    <w:p>
      <w:pPr>
        <w:spacing w:before="300" w:after="200"/>
      </w:pPr>
      <w:r>
        <w:rPr>
          <w:rFonts w:ascii="Arial" w:cs="Arial" w:eastAsia="Arial" w:hAnsi="Arial"/>
          <w:b/>
          <w:bCs/>
          <w:color w:val="1B2A4A"/>
          <w:sz w:val="32"/>
          <w:szCs w:val="32"/>
        </w:rPr>
        <w:t xml:space="preserve">Legend</w:t>
      </w:r>
    </w:p>
    <w:p>
      <w:pPr>
        <w:spacing w:after="80"/>
      </w:pPr>
      <w:r>
        <w:rPr>
          <w:rFonts w:ascii="Arial" w:cs="Arial" w:eastAsia="Arial" w:hAnsi="Arial"/>
          <w:color w:val="333333"/>
          <w:sz w:val="18"/>
          <w:szCs w:val="18"/>
        </w:rPr>
        <w:t xml:space="preserve">Measurement Method: TC = Thermocouple (contact), TIC = Temperature-indicating crayon (Tempilstik), IR = Infrared pyrometer (non-contact), TP = Thermocouple with portable digital indicator.</w:t>
      </w:r>
    </w:p>
    <w:p>
      <w:pPr>
        <w:spacing w:after="150"/>
      </w:pPr>
      <w:r>
        <w:rPr>
          <w:rFonts w:ascii="Arial" w:cs="Arial" w:eastAsia="Arial" w:hAnsi="Arial"/>
          <w:color w:val="333333"/>
          <w:sz w:val="18"/>
          <w:szCs w:val="18"/>
        </w:rPr>
        <w:t xml:space="preserve">Pre-heat must be measured at the specified distance from the weld joint (typically 75mm or 4x thickness, whichever is greater, per BS EN ISO 13916). Interpass temperature is the temperature of the weld and adjacent parent material immediately before the next weld run is deposited.</w:t>
      </w:r>
    </w:p>
    <w:p>
      <w:pPr>
        <w:spacing w:before="100" w:after="200"/>
      </w:pPr>
      <w:r>
        <w:rPr>
          <w:rFonts w:ascii="Arial" w:cs="Arial" w:eastAsia="Arial" w:hAnsi="Arial"/>
          <w:b/>
          <w:bCs/>
          <w:color w:val="1B2A4A"/>
          <w:sz w:val="32"/>
          <w:szCs w:val="32"/>
        </w:rPr>
        <w:t xml:space="preserve">Temperature Monitoring Log</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80"/>
        <w:gridCol w:w="1000"/>
        <w:gridCol w:w="800"/>
        <w:gridCol w:w="900"/>
        <w:gridCol w:w="700"/>
        <w:gridCol w:w="900"/>
        <w:gridCol w:w="900"/>
        <w:gridCol w:w="1000"/>
        <w:gridCol w:w="900"/>
        <w:gridCol w:w="950"/>
        <w:gridCol w:w="750"/>
        <w:gridCol w:w="800"/>
        <w:gridCol w:w="1000"/>
        <w:gridCol w:w="700"/>
        <w:gridCol w:w="600"/>
        <w:gridCol w:w="1158"/>
      </w:tblGrid>
      <w:tr>
        <w:trPr>
          <w:tblHeader/>
        </w:trPr>
        <w:tc>
          <w:tcPr>
            <w:tcW w:type="dxa" w:w="38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Weld Joint No.</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WPS Ref</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Material</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Thk (mm)</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Min Pre-heat (°C)</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Actual Pre-heat (°C)</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Measurement Method</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Max Interpass (°C)</w:t>
            </w:r>
          </w:p>
        </w:tc>
        <w:tc>
          <w:tcPr>
            <w:tcW w:type="dxa" w:w="9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Actual Interpass (°C)</w:t>
            </w:r>
          </w:p>
        </w:tc>
        <w:tc>
          <w:tcPr>
            <w:tcW w:type="dxa" w:w="7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Ambient (°C)</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Welder ID</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Monitored By</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c>
          <w:tcPr>
            <w:tcW w:type="dxa" w:w="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Time</w:t>
            </w:r>
          </w:p>
        </w:tc>
        <w:tc>
          <w:tcPr>
            <w:tcW w:type="dxa" w:w="115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Comments</w:t>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3</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4</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5</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6</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7</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8</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9</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10</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11</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12</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13</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14</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15</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16</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17</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18</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19</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20</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21</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22</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23</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24</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25</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26</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27</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28</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29</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30</w:t>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bl>
    <w:p>
      <w:pPr>
        <w:spacing w:before="300" w:after="200"/>
      </w:pPr>
      <w:r>
        <w:rPr>
          <w:rFonts w:ascii="Arial" w:cs="Arial" w:eastAsia="Arial" w:hAnsi="Arial"/>
          <w:b/>
          <w:bCs/>
          <w:color w:val="1B2A4A"/>
          <w:sz w:val="32"/>
          <w:szCs w:val="32"/>
        </w:rPr>
        <w:t xml:space="preserve">Guidance Notes</w:t>
      </w:r>
    </w:p>
    <w:p>
      <w:pPr>
        <w:spacing w:after="100"/>
      </w:pPr>
      <w:r>
        <w:rPr>
          <w:rFonts w:ascii="Arial" w:cs="Arial" w:eastAsia="Arial" w:hAnsi="Arial"/>
          <w:sz w:val="20"/>
          <w:szCs w:val="20"/>
        </w:rPr>
        <w:t xml:space="preserve">1. Pre-heat requirements are specified in the WPS and are derived from the WPQR and applicable standard (BS EN 1011-2 for steel, BS EN ISO 15614-1).</w:t>
      </w:r>
    </w:p>
    <w:p>
      <w:pPr>
        <w:spacing w:after="100"/>
      </w:pPr>
      <w:r>
        <w:rPr>
          <w:rFonts w:ascii="Arial" w:cs="Arial" w:eastAsia="Arial" w:hAnsi="Arial"/>
          <w:sz w:val="20"/>
          <w:szCs w:val="20"/>
        </w:rPr>
        <w:t xml:space="preserve">2. Pre-heat must be applied uniformly through the full thickness of the joint. Measure on the opposite side to the heat source where practical.</w:t>
      </w:r>
    </w:p>
    <w:p>
      <w:pPr>
        <w:spacing w:after="100"/>
      </w:pPr>
      <w:r>
        <w:rPr>
          <w:rFonts w:ascii="Arial" w:cs="Arial" w:eastAsia="Arial" w:hAnsi="Arial"/>
          <w:sz w:val="20"/>
          <w:szCs w:val="20"/>
        </w:rPr>
        <w:t xml:space="preserve">3. If the interpass temperature exceeds the WPS maximum, welding must stop until the joint cools to within the specified range.</w:t>
      </w:r>
    </w:p>
    <w:p>
      <w:pPr>
        <w:spacing w:after="100"/>
      </w:pPr>
      <w:r>
        <w:rPr>
          <w:rFonts w:ascii="Arial" w:cs="Arial" w:eastAsia="Arial" w:hAnsi="Arial"/>
          <w:sz w:val="20"/>
          <w:szCs w:val="20"/>
        </w:rPr>
        <w:t xml:space="preserve">4. Temperature-indicating crayons are acceptable for confirming minimum pre-heat but should not be used for precise measurement. Thermocouples or IR pyrometers are preferred.</w:t>
      </w:r>
    </w:p>
    <w:p>
      <w:pPr>
        <w:spacing w:after="100"/>
      </w:pPr>
      <w:r>
        <w:rPr>
          <w:rFonts w:ascii="Arial" w:cs="Arial" w:eastAsia="Arial" w:hAnsi="Arial"/>
          <w:sz w:val="20"/>
          <w:szCs w:val="20"/>
        </w:rPr>
        <w:t xml:space="preserve">5. For critical applications (e.g. high-strength steels, duplex stainless steel, thick sections), continuous thermocouple monitoring with data logging may be required.</w:t>
      </w:r>
    </w:p>
    <w:p>
      <w:pPr>
        <w:spacing w:after="100"/>
      </w:pPr>
      <w:r>
        <w:rPr>
          <w:rFonts w:ascii="Arial" w:cs="Arial" w:eastAsia="Arial" w:hAnsi="Arial"/>
          <w:sz w:val="20"/>
          <w:szCs w:val="20"/>
        </w:rPr>
        <w:t xml:space="preserve">6. Any exceedance of pre-heat or interpass temperature limits must be reported to the welding coordinator and recorded as a non-conformance.</w:t>
      </w:r>
    </w:p>
    <w:p>
      <w:pPr>
        <w:spacing w:before="300" w:after="120"/>
      </w:pPr>
      <w:r>
        <w:rPr>
          <w:rFonts w:ascii="Arial" w:cs="Arial" w:eastAsia="Arial" w:hAnsi="Arial"/>
          <w:b/>
          <w:bCs/>
          <w:color w:val="1B2A4A"/>
          <w:sz w:val="32"/>
          <w:szCs w:val="32"/>
        </w:rPr>
        <w:t xml:space="preserve">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10"/>
        <w:gridCol w:w="3610"/>
        <w:gridCol w:w="3610"/>
        <w:gridCol w:w="3608"/>
      </w:tblGrid>
      <w:tr>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Role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Name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Signature</w:t>
            </w:r>
          </w:p>
        </w:tc>
        <w:tc>
          <w:tcPr>
            <w:tcW w:type="dxa" w:w="360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Welding Supervisor / Foreman</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Welding Inspector (CSWIP / PCN)</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QC Manager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600" w:hRule="atLeast"/>
        </w:trPr>
        <w:tc>
          <w:tcPr>
            <w:tcW w:type="dxa" w:w="14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tcPr>
          <w:p>
            <w:r>
              <w:rPr>
                <w:rFonts w:ascii="Arial" w:cs="Arial" w:eastAsia="Arial" w:hAnsi="Arial"/>
                <w:i/>
                <w:iCs/>
                <w:color w:val="888888"/>
                <w:sz w:val="20"/>
                <w:szCs w:val="20"/>
              </w:rPr>
              <w:t xml:space="preserve">Enter any additional notes, data logger chart references, or details of any temperature exceedances and corrective actions here.</w:t>
            </w:r>
          </w:p>
        </w:tc>
      </w:tr>
    </w:tbl>
    <w:p>
      <w:pPr>
        <w:spacing w:before="400" w:after="120"/>
      </w:pPr>
      <w:r>
        <w:rPr>
          <w:rFonts w:ascii="Arial" w:cs="Arial" w:eastAsia="Arial" w:hAnsi="Arial"/>
          <w:b/>
          <w:bCs/>
          <w:color w:val="1B2A4A"/>
          <w:sz w:val="32"/>
          <w:szCs w:val="32"/>
        </w:rPr>
        <w:t xml:space="preserve">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038"/>
        <w:gridCol w:w="3000"/>
        <w:gridCol w:w="3000"/>
      </w:tblGrid>
      <w:tr>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Revision</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c>
          <w:tcPr>
            <w:tcW w:type="dxa" w:w="5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Description of Change</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Author</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Initial issue</w:t>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bl>
    <w:sectPr>
      <w:headerReference w:type="default" r:id="rId6"/>
      <w:footerReference w:type="default" r:id="rId7"/>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38"/>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38"/>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Pre-Heat and Interpass Temperature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Pre-Heat and Interpass Temperature Log</dc:title>
  <dc:subject>UK Construction Template</dc:subject>
  <dc:creator>ebrora.com</dc:creator>
  <cp:keywords>construction, template, UK, pre-heat, interpass temperature, welding, preheat, temperature control, BS EN ISO 13916</cp:keywords>
  <dc:description>Free UK construction template by Ebrora. Download more at ebrora.com</dc:description>
  <cp:lastModifiedBy>ebrora.com</cp:lastModifiedBy>
  <cp:revision>1</cp:revision>
  <dcterms:created xsi:type="dcterms:W3CDTF">2026-03-26T10:35:43.263Z</dcterms:created>
  <dcterms:modified xsi:type="dcterms:W3CDTF">2026-03-26T10:35:43.264Z</dcterms:modified>
</cp:coreProperties>
</file>

<file path=docProps/custom.xml><?xml version="1.0" encoding="utf-8"?>
<Properties xmlns="http://schemas.openxmlformats.org/officeDocument/2006/custom-properties" xmlns:vt="http://schemas.openxmlformats.org/officeDocument/2006/docPropsVTypes"/>
</file>