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4"/>
                <w:szCs w:val="44"/>
              </w:rPr>
              <w:t xml:space="preserve">WELD PROCEDURE SPECIFICATION COVER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WPS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WPS reference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Supporting WPQR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WPQR reference that qualifies this WPS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 (Welding Engineer / Coordinator)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cover sheet summarises the essential variables of the Weld Procedure Specification (WPS). The full WPS and supporting Weld Procedure Qualification Record (WPQR) must be available at the point of welding. This WPS must be approved before production welding commences. All welders must be qualified to this WPS in accordance with BS EN ISO 9606-1 or the applicable welder qualification standard.</w:t>
      </w:r>
    </w:p>
    <w:p>
      <w:pPr>
        <w:spacing w:after="120" w:before="300"/>
      </w:pPr>
      <w:r>
        <w:rPr>
          <w:rFonts w:ascii="Arial" w:cs="Arial" w:eastAsia="Arial" w:hAnsi="Arial"/>
          <w:b/>
          <w:bCs/>
          <w:color w:val="333333"/>
          <w:sz w:val="26"/>
          <w:szCs w:val="26"/>
        </w:rPr>
        <w:t xml:space="preserve">1. Scope and Application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Applicable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ISO 15614-1, BS EN 1090-2, ASME IX, AWS D1.1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Application: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Structural steelwork, pressure vessel, pipeline, process pipework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specification clause governing welding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drawing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Fabrication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1090-2 EXC2/EXC3, PD 5500, BS EN 13480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Execution Class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EXC1 / EXC2 / EXC3 / EXC4</w:t>
            </w:r>
          </w:p>
        </w:tc>
      </w:tr>
    </w:tbl>
    <w:p>
      <w:pPr>
        <w:spacing w:after="120" w:before="300"/>
      </w:pPr>
      <w:r>
        <w:rPr>
          <w:rFonts w:ascii="Arial" w:cs="Arial" w:eastAsia="Arial" w:hAnsi="Arial"/>
          <w:b/>
          <w:bCs/>
          <w:color w:val="333333"/>
          <w:sz w:val="26"/>
          <w:szCs w:val="26"/>
        </w:rPr>
        <w:t xml:space="preserve">2. Base Material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Parent Material 1:</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Material grade, standard (e.g. S355J2 to BS EN 10025-2)</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Parent Material 2 (if dissimilar):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Material grade, standard (or 'Same as Material 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Group (BS EN ISO 15608):</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group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Thickness Range Qualified: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thickness range (mm) qualified by WPQR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Diameter Range Qualified: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diameter range (mm) qualified by WPQR (if applicable)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Certification: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 10204 3.1 / 3.2 / other</w:t>
            </w:r>
          </w:p>
        </w:tc>
      </w:tr>
    </w:tbl>
    <w:p>
      <w:r>
        <w:br w:type="page"/>
      </w:r>
    </w:p>
    <w:p>
      <w:pPr>
        <w:spacing w:after="120" w:before="300"/>
      </w:pPr>
      <w:r>
        <w:rPr>
          <w:rFonts w:ascii="Arial" w:cs="Arial" w:eastAsia="Arial" w:hAnsi="Arial"/>
          <w:b/>
          <w:bCs/>
          <w:color w:val="333333"/>
          <w:sz w:val="26"/>
          <w:szCs w:val="26"/>
        </w:rPr>
        <w:t xml:space="preserve">3. Welding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Welding Process: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111 (MMA), 135 (MAG), 136 (FCAW), 141 (TIG), 121 (SAW)</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Joint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Butt / Fillet / Tee / Corner / Branch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Joint Preparation: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Single V, Double V, J-prep, square edge (include angle, root face, root gap)</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Welding Position(s):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PA, PB, PC, PD, PE, PF, PG, H-L045 per BS EN ISO 6947</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Filler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Classification, grade, brand name, diameter(s)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Filler Material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ISO 2560, BS EN ISO 17632, BS EN ISO 14341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Shielding Gas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Type, composition, flow rate (l/min)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Backing Gas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Type, composition, flow rate (l/min)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Pre-Heat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pre-heat temperature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Interpass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interpass temperature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Post-Weld Heat Treatment: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Required / Not required (if required, state parameters: temp, hold time, heating/cooling rate)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Electrical Parameters: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Current type (DC+/DC-/AC), amperage range, voltage range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Travel Speed Range: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range (mm/min)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Heat Input Range: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range (kJ/mm)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Passes: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Single / Multi-pass (state approximate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Cleaning Between Passes: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Grinding / Wire brush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Back Gouging: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Required / Not required (if required, state method)</w:t>
            </w:r>
          </w:p>
        </w:tc>
      </w:tr>
    </w:tbl>
    <w:p>
      <w:r>
        <w:br w:type="page"/>
      </w:r>
    </w:p>
    <w:p>
      <w:pPr>
        <w:spacing w:after="120" w:before="300"/>
      </w:pPr>
      <w:r>
        <w:rPr>
          <w:rFonts w:ascii="Arial" w:cs="Arial" w:eastAsia="Arial" w:hAnsi="Arial"/>
          <w:b/>
          <w:bCs/>
          <w:color w:val="333333"/>
          <w:sz w:val="26"/>
          <w:szCs w:val="26"/>
        </w:rPr>
        <w:t xml:space="preserve">4. Non-Destructive Examination (NDE) Requirements</w:t>
      </w:r>
    </w:p>
    <w:p>
      <w:pPr>
        <w:spacing w:after="60" w:before="60"/>
      </w:pPr>
      <w:r>
        <w:rPr>
          <w:rFonts w:ascii="Arial" w:cs="Arial" w:eastAsia="Arial" w:hAnsi="Arial"/>
          <w:i/>
          <w:iCs/>
          <w:color w:val="333333"/>
          <w:sz w:val="22"/>
          <w:szCs w:val="22"/>
        </w:rPr>
        <w:t xml:space="preserve">Specify the NDE methods, standards and extent required for welds made to this WPS.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2000"/>
        <w:gridCol w:w="2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NDE 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Extent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Visual inspection (VT)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Magnetic particle (MT)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Dye penetrant (PT)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Ultrasonic (UT)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Radiographic (RT)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Phased array UT (PAUT)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Joint Detail Sketch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5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or sketch the joint preparation detail. Include: bevel angle, root face, root gap, weld sequence, pass arrangement, and any backing details. Reference the WPQR joint detail.</w:t>
            </w:r>
          </w:p>
          <w:p/>
          <w:p/>
          <w:p/>
        </w:tc>
      </w:tr>
    </w:tbl>
    <w:p>
      <w:r>
        <w:br w:type="page"/>
      </w:r>
    </w:p>
    <w:p>
      <w:pPr>
        <w:spacing w:after="120" w:before="300"/>
      </w:pPr>
      <w:r>
        <w:rPr>
          <w:rFonts w:ascii="Arial" w:cs="Arial" w:eastAsia="Arial" w:hAnsi="Arial"/>
          <w:b/>
          <w:bCs/>
          <w:color w:val="333333"/>
          <w:sz w:val="26"/>
          <w:szCs w:val="26"/>
        </w:rPr>
        <w:t xml:space="preserve">6. Approval</w:t>
      </w:r>
    </w:p>
    <w:p>
      <w:pPr>
        <w:spacing w:after="60" w:before="60"/>
      </w:pPr>
      <w:r>
        <w:rPr>
          <w:rFonts w:ascii="Arial" w:cs="Arial" w:eastAsia="Arial" w:hAnsi="Arial"/>
          <w:i/>
          <w:iCs/>
          <w:color w:val="333333"/>
          <w:sz w:val="22"/>
          <w:szCs w:val="22"/>
        </w:rPr>
        <w:t xml:space="preserve">By signing below, each party confirms this WPS is suitable for the intended application and has been reviewed against the supporting WPQR.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Welding Engineer / Coordinator (IWE/IWS/IWT)</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Employer's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Third Party Inspector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ISO 15614-1, BS EN 1090-2, BS EN ISO 9606-1, BS EN ISO 15609-1, BS EN ISO 17637 (VT), BS EN ISO 17638 (MT), BS EN ISO 3452 (PT), BS EN ISO 17640 (UT), BS EN ISO 17636 (RT)</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Weld Procedure Specification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Weld Procedure Specification Cover Sheet</dc:title>
  <dc:subject>UK Construction Template</dc:subject>
  <dc:creator>ebrora.com</dc:creator>
  <cp:keywords>construction, template, UK, WPS, weld procedure, welding, BS EN ISO 15614, BS EN 1090, NDE, WPQR</cp:keywords>
  <dc:description>Free UK construction template by Ebrora. Download more at ebrora.com</dc:description>
  <cp:lastModifiedBy>ebrora.com</cp:lastModifiedBy>
  <cp:revision>1</cp:revision>
  <dcterms:created xsi:type="dcterms:W3CDTF">2026-03-25T16:43:11.565Z</dcterms:created>
  <dcterms:modified xsi:type="dcterms:W3CDTF">2026-03-25T16:43:11.566Z</dcterms:modified>
</cp:coreProperties>
</file>

<file path=docProps/custom.xml><?xml version="1.0" encoding="utf-8"?>
<Properties xmlns="http://schemas.openxmlformats.org/officeDocument/2006/custom-properties" xmlns:vt="http://schemas.openxmlformats.org/officeDocument/2006/docPropsVTypes"/>
</file>