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INSULATION RESISTANCE TEST RECORD (MEGGER)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System / Distribution Board:</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DB or system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Drawing Reference: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SLD / cable schedule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insulation resistance (IR) testing of electrical cables and circuits in accordance with BS 7671 (IET Wiring Regulations). IR testing must be carried out with all equipment disconnected and the installation isolated. Test between all live conductors and earth, and between live conductors. Record all readings in megohms (MΩ).</w:t>
      </w:r>
    </w:p>
    <w:p>
      <w:pPr>
        <w:spacing w:after="120" w:before="300"/>
      </w:pPr>
      <w:r>
        <w:rPr>
          <w:rFonts w:ascii="Arial" w:cs="Arial" w:eastAsia="Arial" w:hAnsi="Arial"/>
          <w:b/>
          <w:bCs/>
          <w:color w:val="333333"/>
          <w:sz w:val="26"/>
          <w:szCs w:val="26"/>
        </w:rPr>
        <w:t xml:space="preserve">1. Test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Insulation Resistance Tester Make: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Model:</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Due Date: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after="120" w:before="300"/>
      </w:pPr>
      <w:r>
        <w:rPr>
          <w:rFonts w:ascii="Arial" w:cs="Arial" w:eastAsia="Arial" w:hAnsi="Arial"/>
          <w:b/>
          <w:bCs/>
          <w:color w:val="333333"/>
          <w:sz w:val="26"/>
          <w:szCs w:val="26"/>
        </w:rPr>
        <w:t xml:space="preserve">2. Minimum IR Values (per BS 7671 Table 6.3)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Circuit Voltage (V)</w:t>
            </w:r>
          </w:p>
        </w:tc>
        <w:tc>
          <w:tcPr>
            <w:tcW w:type="dxa" w:w="31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Test Voltage (V DC)</w:t>
            </w:r>
          </w:p>
        </w:tc>
        <w:tc>
          <w:tcPr>
            <w:tcW w:type="dxa" w:w="31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Minimum IR Value (MΩ)</w:t>
            </w:r>
          </w:p>
        </w:tc>
      </w:tr>
      <w:tr>
        <w:tc>
          <w:tcPr>
            <w:tcW w:type="dxa" w:w="316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SELV and PELV</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250</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0.5</w:t>
            </w:r>
          </w:p>
        </w:tc>
      </w:tr>
      <w:tr>
        <w:tc>
          <w:tcPr>
            <w:tcW w:type="dxa" w:w="316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Up to 500V (including 230/400V)</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500</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r>
      <w:tr>
        <w:tc>
          <w:tcPr>
            <w:tcW w:type="dxa" w:w="316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Above 500V up to 1000V</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1000</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r>
      <w:tr>
        <w:tc>
          <w:tcPr>
            <w:tcW w:type="dxa" w:w="316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Above 1000V</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2500 or as specified</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As specified</w:t>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3. Insulation Resistance Test Results</w:t>
      </w:r>
    </w:p>
    <w:p>
      <w:pPr>
        <w:spacing w:after="60" w:before="60"/>
      </w:pPr>
      <w:r>
        <w:rPr>
          <w:rFonts w:ascii="Arial" w:cs="Arial" w:eastAsia="Arial" w:hAnsi="Arial"/>
          <w:i/>
          <w:iCs/>
          <w:color w:val="333333"/>
          <w:sz w:val="22"/>
          <w:szCs w:val="22"/>
        </w:rPr>
        <w:t xml:space="preserve">Test between each live conductor and earth (L-E, N-E) and between live conductors (L-L). Minimum acceptable value: 1.0 MΩ for 500V test on LV circuits.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000"/>
        <w:gridCol w:w="800"/>
        <w:gridCol w:w="700"/>
        <w:gridCol w:w="1000"/>
        <w:gridCol w:w="1000"/>
        <w:gridCol w:w="1038"/>
        <w:gridCol w:w="1000"/>
        <w:gridCol w:w="1000"/>
        <w:gridCol w:w="1000"/>
        <w:gridCol w:w="1000"/>
        <w:gridCol w:w="1000"/>
        <w:gridCol w:w="1000"/>
        <w:gridCol w:w="14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Cable / Circuit Ref</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From</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To</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Voltage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 V</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L1-E MΩ</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L2-E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L3-E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N-E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L1-L2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L2-L3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L1-L3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Pass/Fail</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Tested By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Tester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Supervisor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Quality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Client / Engineer's Representative</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BS 7671 (18th Edition, Chapter 6 / Regulation 612.3), GN3 (IET Guidance Note 3), Electrical Installation Certificate (EIC), Project Specification, ITP</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Insulation Resistance Test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Insulation Resistance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Insulation Resistance Test Record (Megger)</dc:title>
  <dc:subject>UK Construction Template</dc:subject>
  <dc:creator>ebrora.com</dc:creator>
  <cp:keywords>construction, template, UK, insulation resistance, Megger, IR test, BS 7671, electrical testing, 500V</cp:keywords>
  <dc:description>Free UK construction template by Ebrora. Download more at ebrora.com</dc:description>
  <cp:lastModifiedBy>ebrora.com</cp:lastModifiedBy>
  <cp:revision>1</cp:revision>
  <dcterms:created xsi:type="dcterms:W3CDTF">2026-03-26T06:29:44.002Z</dcterms:created>
  <dcterms:modified xsi:type="dcterms:W3CDTF">2026-03-26T06:29:44.002Z</dcterms:modified>
</cp:coreProperties>
</file>

<file path=docProps/custom.xml><?xml version="1.0" encoding="utf-8"?>
<Properties xmlns="http://schemas.openxmlformats.org/officeDocument/2006/custom-properties" xmlns:vt="http://schemas.openxmlformats.org/officeDocument/2006/docPropsVTypes"/>
</file>