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9506"/>
            <w:gridSpan w:val="2"/>
            <w:tcBorders>
              <w:top w:val="single" w:color="CCCCCC" w:sz="1"/>
              <w:left w:val="single" w:color="CCCCCC" w:sz="1"/>
              <w:bottom w:val="single" w:color="CCCCCC" w:sz="1"/>
              <w:right w:val="single" w:color="CCCCCC" w:sz="1"/>
            </w:tcBorders>
            <w:shd w:fill="1B2A4A" w:val="clear"/>
            <w:tcMar>
              <w:top w:type="dxa" w:w="120"/>
              <w:left w:type="dxa" w:w="200"/>
              <w:bottom w:type="dxa" w:w="120"/>
              <w:right w:type="dxa" w:w="200"/>
            </w:tcMar>
          </w:tcPr>
          <w:p>
            <w:pPr>
              <w:jc w:val="center"/>
            </w:pPr>
            <w:r>
              <w:rPr>
                <w:rFonts w:ascii="Arial" w:cs="Arial" w:eastAsia="Arial" w:hAnsi="Arial"/>
                <w:b/>
                <w:bCs/>
                <w:color w:val="FFFFFF"/>
                <w:sz w:val="38"/>
                <w:szCs w:val="38"/>
              </w:rPr>
              <w:t xml:space="preserve">GEARBOX INSTALLATION AND OIL FILL RECORD</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Document Ref:</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Revision:</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revision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Project Name: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Contract Number: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Prepared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Approved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bl>
    <w:p>
      <w:pPr>
        <w:spacing w:before="60"/>
      </w:pPr>
    </w:p>
    <w:p>
      <w:pPr>
        <w:spacing w:after="60" w:before="60"/>
      </w:pPr>
      <w:r>
        <w:rPr>
          <w:rFonts w:ascii="Arial" w:cs="Arial" w:eastAsia="Arial" w:hAnsi="Arial"/>
          <w:i/>
          <w:iCs/>
          <w:color w:val="333333"/>
          <w:sz w:val="22"/>
          <w:szCs w:val="22"/>
        </w:rPr>
        <w:t xml:space="preserve">This record documents the installation of a gearbox and the initial oil fill. Correct oil type and fill level are critical to gearbox life. Always use the oil grade specified by the manufacturer. Drain any transport oil before filling with the specified operating oil. This record forms part of the commissioning documentation.</w:t>
      </w:r>
    </w:p>
    <w:p>
      <w:pPr>
        <w:spacing w:after="120" w:before="300"/>
      </w:pPr>
      <w:r>
        <w:rPr>
          <w:rFonts w:ascii="Arial" w:cs="Arial" w:eastAsia="Arial" w:hAnsi="Arial"/>
          <w:b/>
          <w:bCs/>
          <w:color w:val="333333"/>
          <w:sz w:val="26"/>
          <w:szCs w:val="26"/>
        </w:rPr>
        <w:t xml:space="preserve">1. Gearbox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Gearbox Tag Number: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Equipment Driven: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Pump, conveyor, mixer, agitator, screen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P&amp;ID / Drawing Reference: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Gearbox Manufacturer: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Model / Type: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Serial Number: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Gear Type: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Helical / Worm / Bevel / Planetary / Cycloidal / Other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Ratio:</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10:1, 25.6:1</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Input Speed (rpm):</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Output Speed (rpm):</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Input Power Rating (kW):</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Service Factor: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Weight (kg):</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Mounting Position: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Horizontal / Vertical / Inclined (state angle)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Breather / Vent Type: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Standard breather / Desiccant breather / Labyrinth vent</w:t>
            </w:r>
          </w:p>
        </w:tc>
      </w:tr>
    </w:tbl>
    <w:p>
      <w:r>
        <w:br w:type="page"/>
      </w:r>
    </w:p>
    <w:p>
      <w:pPr>
        <w:spacing w:after="120" w:before="300"/>
      </w:pPr>
      <w:r>
        <w:rPr>
          <w:rFonts w:ascii="Arial" w:cs="Arial" w:eastAsia="Arial" w:hAnsi="Arial"/>
          <w:b/>
          <w:bCs/>
          <w:color w:val="333333"/>
          <w:sz w:val="26"/>
          <w:szCs w:val="26"/>
        </w:rPr>
        <w:t xml:space="preserve">2. Installation Checklist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706"/>
        <w:gridCol w:w="1000"/>
        <w:gridCol w:w="1000"/>
        <w:gridCol w:w="13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57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Installation Check</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Done</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N/A</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Comments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Foundation / mounting surface level and within tolerance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Hold-down bolts tightened to specification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Gearbox aligned with motor and driven equipment (alignment record attached)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Input coupling connected and guard fitted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Output coupling connected and guard fitted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Torque arm / reaction arm fitted and secured (if applicable)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Breather / vent fitted and clear</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Shaft seals intact and correctly positioned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9</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Oil drain plug accessible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10</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Oil sight glass / level indicator visible and accessible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11</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Oil temperature gauge / sensor fitted (if applicable)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12</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Oil cooler connected and flow confirmed (if applicable)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13</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All fasteners tightened and secured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14</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Nameplate data verified against specification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15</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Gearbox free to rotate by hand (no binding or abnormal noise)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r>
        <w:br w:type="page"/>
      </w:r>
    </w:p>
    <w:p>
      <w:pPr>
        <w:spacing w:after="120" w:before="300"/>
      </w:pPr>
      <w:r>
        <w:rPr>
          <w:rFonts w:ascii="Arial" w:cs="Arial" w:eastAsia="Arial" w:hAnsi="Arial"/>
          <w:b/>
          <w:bCs/>
          <w:color w:val="333333"/>
          <w:sz w:val="26"/>
          <w:szCs w:val="26"/>
        </w:rPr>
        <w:t xml:space="preserve">3. Oil Fill Record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Oil Manufacturer: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Oil Grade / Name: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Shell Omala S4 GX 320, Mobil SHC 630</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Oil Specification: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ISO VG grade (e.g. VG 220, VG 320, VG 460)</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Oil Type: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Mineral / Synthetic (PAO) / Semi-synthetic / Food grade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Oil Capacity (litres):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per manufacturer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Oil Filled To:</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level (e.g. mid sight glass, full mark on dipstick)</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Volume Added (litres):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Oil Batch / Lot Number: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Oil Fill Date: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Filled By:</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Transport / Storage Oil Drained First: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N/A (some gearboxes shipped with temporary transport oil)</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Oil Sample Taken (baseline):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First Oil Change Due: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hours or date (typically 250–500 hours after initial run)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Subsequent Oil Change Interval:</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hours or months per manufacturer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Oil Filter Fitted: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N/A (type and size)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Magnetic Drain Plug Fitted: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bl>
    <w:p>
      <w:pPr>
        <w:spacing w:after="120" w:before="300"/>
      </w:pPr>
      <w:r>
        <w:rPr>
          <w:rFonts w:ascii="Arial" w:cs="Arial" w:eastAsia="Arial" w:hAnsi="Arial"/>
          <w:b/>
          <w:bCs/>
          <w:color w:val="333333"/>
          <w:sz w:val="26"/>
          <w:szCs w:val="26"/>
        </w:rPr>
        <w:t xml:space="preserve">4. Oil Change / Top-Up Log</w:t>
      </w:r>
    </w:p>
    <w:p>
      <w:pPr>
        <w:spacing w:after="60" w:before="60"/>
      </w:pPr>
      <w:r>
        <w:rPr>
          <w:rFonts w:ascii="Arial" w:cs="Arial" w:eastAsia="Arial" w:hAnsi="Arial"/>
          <w:i/>
          <w:iCs/>
          <w:color w:val="333333"/>
          <w:sz w:val="22"/>
          <w:szCs w:val="22"/>
        </w:rPr>
        <w:t xml:space="preserve">Record all oil changes and top-ups throughout commissioning and early operation.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1"/>
        <w:gridCol w:w="1200"/>
        <w:gridCol w:w="1505"/>
        <w:gridCol w:w="1200"/>
        <w:gridCol w:w="1400"/>
        <w:gridCol w:w="15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150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Action</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Volume (l)</w:t>
            </w:r>
          </w:p>
        </w:tc>
        <w:tc>
          <w:tcPr>
            <w:tcW w:type="dxa" w:w="1505"/>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Oil Grade</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Oil Level OK</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Performed By</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Next Due</w:t>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r>
        <w:br w:type="page"/>
      </w:r>
    </w:p>
    <w:p>
      <w:pPr>
        <w:spacing w:after="120" w:before="300"/>
      </w:pPr>
      <w:r>
        <w:rPr>
          <w:rFonts w:ascii="Arial" w:cs="Arial" w:eastAsia="Arial" w:hAnsi="Arial"/>
          <w:b/>
          <w:bCs/>
          <w:color w:val="333333"/>
          <w:sz w:val="26"/>
          <w:szCs w:val="26"/>
        </w:rPr>
        <w:t xml:space="preserve">5.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502"/>
        <w:gridCol w:w="2252"/>
        <w:gridCol w:w="2252"/>
      </w:tblGrid>
      <w:tr>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25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Print Name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Signature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Mechanical Fitter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Mechanical Engineer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Quality Manager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Commissioning Engineer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6.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any additional notes</w:t>
            </w:r>
          </w:p>
        </w:tc>
      </w:tr>
    </w:tbl>
    <w:p>
      <w:pPr>
        <w:spacing w:after="120" w:before="300"/>
      </w:pPr>
      <w:r>
        <w:rPr>
          <w:rFonts w:ascii="Arial" w:cs="Arial" w:eastAsia="Arial" w:hAnsi="Arial"/>
          <w:b/>
          <w:bCs/>
          <w:color w:val="333333"/>
          <w:sz w:val="26"/>
          <w:szCs w:val="26"/>
        </w:rPr>
        <w:t xml:space="preserve">7.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3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Rev</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3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before="300"/>
      </w:pPr>
      <w:r>
        <w:rPr>
          <w:rFonts w:ascii="Arial" w:cs="Arial" w:eastAsia="Arial" w:hAnsi="Arial"/>
          <w:i/>
          <w:iCs/>
          <w:color w:val="888888"/>
          <w:sz w:val="18"/>
          <w:szCs w:val="18"/>
        </w:rPr>
        <w:t xml:space="preserve">References: Manufacturer's Installation and Maintenance Manual, ISO 6336 (gear rating), ISO 12925-1 (lubricant classification), SFG20, Project Specification, ITP</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Gearbox Installation and Oil Fill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Gearbox Installation and Oil Fill Record</dc:title>
  <dc:subject>UK Construction Template</dc:subject>
  <dc:creator>ebrora.com</dc:creator>
  <cp:keywords>construction, template, UK, gearbox, installation, oil fill, lubrication, gear, MEICA, mechanical, commissioning</cp:keywords>
  <dc:description>Free UK construction template by Ebrora. Download more at ebrora.com</dc:description>
  <cp:lastModifiedBy>ebrora.com</cp:lastModifiedBy>
  <cp:revision>1</cp:revision>
  <dcterms:created xsi:type="dcterms:W3CDTF">2026-03-26T04:46:10.067Z</dcterms:created>
  <dcterms:modified xsi:type="dcterms:W3CDTF">2026-03-26T04:46:10.069Z</dcterms:modified>
</cp:coreProperties>
</file>

<file path=docProps/custom.xml><?xml version="1.0" encoding="utf-8"?>
<Properties xmlns="http://schemas.openxmlformats.org/officeDocument/2006/custom-properties" xmlns:vt="http://schemas.openxmlformats.org/officeDocument/2006/docPropsVTypes"/>
</file>