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Overhead Crane Runway Inspection Log</w:t>
      </w:r>
    </w:p>
    <w:p>
      <w:pPr>
        <w:spacing w:after="300"/>
      </w:pPr>
      <w:r>
        <w:rPr>
          <w:rFonts w:ascii="Arial" w:cs="Arial" w:eastAsia="Arial" w:hAnsi="Arial"/>
          <w:i/>
          <w:iCs/>
          <w:color w:val="333333"/>
          <w:sz w:val="22"/>
          <w:szCs w:val="22"/>
        </w:rPr>
        <w:t xml:space="preserve">Periodic inspection record for overhead crane runway systems including runway beams, rails, crane bridge, hoist, and safety devices. To be completed at the frequency specified in the maintenance plan (typically weekly, monthly, or quarterly depending on usage). This inspection supplements (but does not replace) the statutory thorough examination under LOLER 1998 Regulation 9. In accordance with LOLER 1998, PUWER 1998, BS 7121-2 (Inspection, maintenance and thorough examination), BS 2853 (Crane rails), and the manufacturer maintenance manual.</w:t>
      </w:r>
    </w:p>
    <w:p>
      <w:pPr>
        <w:spacing w:after="120"/>
      </w:pPr>
      <w:r>
        <w:rPr>
          <w:rFonts w:ascii="Arial" w:cs="Arial" w:eastAsia="Arial" w:hAnsi="Arial"/>
          <w:b/>
          <w:bCs/>
          <w:color w:val="1B2A4A"/>
          <w:sz w:val="32"/>
          <w:szCs w:val="32"/>
        </w:rPr>
        <w:t xml:space="preserve">Crane and Runway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 of Inspection: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Building / Location: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building name, bay, or area</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Crane Type: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e.g. single girder EOT, double girder EOT, gantry, jib, monorail</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Crane Manufacturer: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crane make and model</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Crane Serial / ID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serial or asset ID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Crane SWL (tonnes):</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safe working load</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Crane Span (m):</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span between rail centres</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Runway Length (m):</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total runway length</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Rail Type: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e.g. BS 11 flat bottom, square bar, BS 2853 crane rail</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Rail Size: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rail weight or dimensions (e.g. 50 lb/yd, 30 kg/m, A75)</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Current Thorough Examination 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TE Expiry: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Inspected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inspector name and role</w:t>
            </w:r>
          </w:p>
        </w:tc>
      </w:tr>
    </w:tbl>
    <w:p>
      <w:pPr>
        <w:spacing w:before="300" w:after="120"/>
      </w:pPr>
      <w:r>
        <w:rPr>
          <w:rFonts w:ascii="Arial" w:cs="Arial" w:eastAsia="Arial" w:hAnsi="Arial"/>
          <w:b/>
          <w:bCs/>
          <w:color w:val="1B2A4A"/>
          <w:sz w:val="32"/>
          <w:szCs w:val="32"/>
        </w:rPr>
        <w:t xml:space="preserve">Section 1 — Runway Beams and Rails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6438"/>
        <w:gridCol w:w="1200"/>
        <w:gridCol w:w="1200"/>
        <w:gridCol w:w="5100"/>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6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Inspection Item</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OK / Defect / NA</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Initials</w:t>
            </w:r>
          </w:p>
        </w:tc>
        <w:tc>
          <w:tcPr>
            <w:tcW w:type="dxa" w:w="5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 / 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Runway beams — no visible cracking, distortion, corrosion, or fatigue damage at connections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Runway beam connections to building columns — bolts tight, no slippage, gussets undamaged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3</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Runway beam alignment — straight and parallel within tolerance (check with piano wire or laser)</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4</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Runway beam level — both rails at same level across span (measure at multiple points)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5</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Rail alignment — straight, no lateral kinks or deviation beyond tolerance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6</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Rail joints — butt joints tight, no gaps or steps; fishplates secure (if bolted rail)</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7</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Rail fixings — clips, bolts, or welds secure; no missing or loose fixings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8</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Rail head condition — no excessive wear, flats, corrugation, or surface defects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9</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Rail gauge — consistent across full runway length and within tolerance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10</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Rail end stops / buffers — secure, undamaged, and adequately rated for the crane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11</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Runway support brackets / corbels — no cracking, deformation, or loose connections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12</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Runway drainage — no standing water or ponding that could cause corrosion</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2 — Crane Bridge, Hoist, and Mechanisms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6438"/>
        <w:gridCol w:w="1200"/>
        <w:gridCol w:w="1200"/>
        <w:gridCol w:w="5100"/>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6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Inspection Item</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OK / Defect / NA</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Initials</w:t>
            </w:r>
          </w:p>
        </w:tc>
        <w:tc>
          <w:tcPr>
            <w:tcW w:type="dxa" w:w="5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 / 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13</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Crane bridge girders — no visible cracking, distortion, or fatigue at midspan or connections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14</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Crane end carriages — wheels running true on rails, no excessive flange wear or skewing</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15</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Wheel condition — no flats, cracks, spalling, or excessive tread or flange wear</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16</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Wheel bearings — running smoothly, no abnormal noise, heat, or vibration</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17</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Travel drive motors and gearboxes — secure mounting, no leaks, operating correctly</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18</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Travel brakes — holding effectively, no slipping or delayed engagement</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19</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Hoist mechanism — wire rope correctly reeved, drum in good condition, no loose bolts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20</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Wire rope — no broken wires, birdcaging, kinking, or corrosion (inspect per BS EN 12385)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21</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Hook block — safety catch working, no cracks, swivel rotating freely, throat opening within limits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22</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Hoist brakes — holding at rated load, no slipping or overheating</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23</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Limit switches — upper hoist limit, lower limit, travel limits all tested and functioning</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24</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Overload protection — rated capacity limiter tested and set correctly</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25</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Pendant control / radio control — all buttons functioning correctly, emergency stop tested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26</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Festoon cable system / cable reeling drum — no damage, tangling, or excessive sag</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27</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Conductor bar / bus bar system — no arcing, damaged collectors, loose supports, or missing covers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28</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Cab (if fitted) — clean, safe access, controls labelled, seat and window condition acceptable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3 — Safety Devices and Access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6438"/>
        <w:gridCol w:w="1200"/>
        <w:gridCol w:w="1200"/>
        <w:gridCol w:w="5100"/>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6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Inspection Item</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OK / Defect / NA</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Initials</w:t>
            </w:r>
          </w:p>
        </w:tc>
        <w:tc>
          <w:tcPr>
            <w:tcW w:type="dxa" w:w="5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 / 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29</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Warning signage displayed — SWL plate, danger notices, operational instructions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30</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Anti-collision device operational (if multiple cranes on same runway)</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31</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Audible warning device (horn / siren) operational</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32</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Lighting — adequate in crane operating area; crane-mounted lights working (if fitted)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33</w:t>
            </w:r>
          </w:p>
        </w:tc>
        <w:tc>
          <w:tcPr>
            <w:tcW w:type="dxa" w:w="6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Access to crane — safe walkway, ladder, or platform access with handrails provided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34</w:t>
            </w:r>
          </w:p>
        </w:tc>
        <w:tc>
          <w:tcPr>
            <w:tcW w:type="dxa" w:w="6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Isolation procedures — lockable isolator accessible, LOTO points clearly identified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5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Inspection Result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Overall Inspection Result:</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Fit for Use / Not Fit for Use / Conditional</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Defects Requiring Immediate Action: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Detail any defects preventing safe use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Planned Maintenance Items:</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Detail any items to be addressed at next planned shutdown</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Crane Taken Out of Service: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Yes / No — if yes, confirm isolation applied and tagged</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Next Inspection Due: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Crane Inspector / Maintenance Engineer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Plant Manager / Facilities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Site Manager / Operations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runway alignment survey data, wheel wear measurements, wire rope discard calculations, or photographic 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Overhead Crane Runway Inspection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Overhead Crane Runway Inspection Log</dc:title>
  <dc:subject>UK Construction Template</dc:subject>
  <dc:creator>ebrora.com</dc:creator>
  <cp:keywords>construction, template, UK, overhead crane, runway, EOT, gantry, inspection, LOLER, PUWER, rail, BS 2853</cp:keywords>
  <dc:description>Free UK construction template by Ebrora. Download more at ebrora.com</dc:description>
  <cp:lastModifiedBy>ebrora.com</cp:lastModifiedBy>
  <cp:revision>1</cp:revision>
  <dcterms:created xsi:type="dcterms:W3CDTF">2026-03-26T12:13:51.393Z</dcterms:created>
  <dcterms:modified xsi:type="dcterms:W3CDTF">2026-03-26T12:13:51.394Z</dcterms:modified>
</cp:coreProperties>
</file>

<file path=docProps/custom.xml><?xml version="1.0" encoding="utf-8"?>
<Properties xmlns="http://schemas.openxmlformats.org/officeDocument/2006/custom-properties" xmlns:vt="http://schemas.openxmlformats.org/officeDocument/2006/docPropsVTypes"/>
</file>