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Air Content Test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air content tests on fresh concrete, typically carried out on air-entrained concrete mixes specified for freeze-thaw resistance (exposure class XF). Tested in accordance with BS EN 12350-7 (Testing fresh concrete — Air content — Pressure methods).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element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Supplier: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supplier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Ticket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ticket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Mix Designation: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BS 8500 designation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Exposure Class: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XF class (XF1, XF2, XF3, XF4)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Specified Air Content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target (typically 3-6% for XF)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Tolerance (+/- 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permitted tolerance (typically +/- 1.5%)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BS EN 12350-7 pressure method / volumetric method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 Meter Make / Model: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air meter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Measured Air Content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— within tolerance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of Test: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Temperature (°C):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temperature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tester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Tester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Air Content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Content Test Record</dc:title>
  <dc:subject>UK Construction Template</dc:subject>
  <dc:creator>ebrora.com</dc:creator>
  <cp:keywords>construction, template, UK, concrete, air content, test, air-entrained, freeze-thaw, BS EN 12350-7, XF exposure</cp:keywords>
  <dc:description>Free UK construction template by Ebrora. Download more at ebrora.com</dc:description>
  <cp:lastModifiedBy>ebrora.com</cp:lastModifiedBy>
  <cp:revision>1</cp:revision>
  <dcterms:created xsi:type="dcterms:W3CDTF">2026-03-26T16:40:31.965Z</dcterms:created>
  <dcterms:modified xsi:type="dcterms:W3CDTF">2026-03-26T16:40:31.965Z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