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Concrete Mix Design Approval Record</w:t>
      </w:r>
    </w:p>
    <w:p>
      <w:pPr>
        <w:spacing w:after="300"/>
      </w:pPr>
      <w:r>
        <w:rPr>
          <w:rFonts w:ascii="Arial" w:cs="Arial" w:eastAsia="Arial" w:hAnsi="Arial"/>
          <w:i/>
          <w:iCs/>
          <w:color w:val="333333"/>
          <w:sz w:val="22"/>
          <w:szCs w:val="22"/>
        </w:rPr>
        <w:t xml:space="preserve">Record of concrete mix design submission and approval. Documents the proposed mix, trial mix results, and formal approval for use on the project. In accordance with BS EN 206, BS 8500, and the project specification.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Supplier: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ready-mix company name and plant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Submitted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bl>
    <w:p>
      <w:pPr>
        <w:spacing w:before="300" w:after="120"/>
      </w:pPr>
      <w:r>
        <w:rPr>
          <w:rFonts w:ascii="Arial" w:cs="Arial" w:eastAsia="Arial" w:hAnsi="Arial"/>
          <w:b/>
          <w:bCs/>
          <w:color w:val="1B2A4A"/>
          <w:sz w:val="32"/>
          <w:szCs w:val="32"/>
        </w:rPr>
        <w:t xml:space="preserve">Mix Design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Mix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supplier mix reference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BS 8500 Designation: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RC32/40 XC3/XC4 Cl 0.40 Dmax 20 S3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Strength Class: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characteristic strength at 28 days (N/mm²)</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Exposure Class: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XC3, XC4, XD1, XS1, XF1 — enter all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Chloride Class: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Cl 0.20, Cl 0.40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w/c Ratio: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specified maximum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Minimum Cement Content (kg/m³):</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specified minimum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Cement / Binder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CEM type and additions (GGBS, PFA, silica fume)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Aggregate Source: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quarry / source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Aggregate Size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Dmax</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Consistence Class: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S2, S3, S4</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Target Slump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target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Admixtures: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types and dosage rates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Intended Use: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structural element(s) this mix will be used for</w:t>
            </w:r>
          </w:p>
        </w:tc>
      </w:tr>
    </w:tbl>
    <w:p>
      <w:pPr>
        <w:spacing w:before="300" w:after="120"/>
      </w:pPr>
      <w:r>
        <w:rPr>
          <w:rFonts w:ascii="Arial" w:cs="Arial" w:eastAsia="Arial" w:hAnsi="Arial"/>
          <w:b/>
          <w:bCs/>
          <w:color w:val="1B2A4A"/>
          <w:sz w:val="32"/>
          <w:szCs w:val="32"/>
        </w:rPr>
        <w:t xml:space="preserve">Trial Mix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Trial Mix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Trial Mix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lab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7-Day Strength (N/mm²):</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28-Day Strength (N/mm²):</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result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56-Day Strength (N/mm²):</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specified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Consistence Result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slump achieved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Air Content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mix temperature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Trial Mix Meets Specification: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pPr>
        <w:spacing w:before="300" w:after="120"/>
      </w:pPr>
      <w:r>
        <w:rPr>
          <w:rFonts w:ascii="Arial" w:cs="Arial" w:eastAsia="Arial" w:hAnsi="Arial"/>
          <w:b/>
          <w:bCs/>
          <w:color w:val="1B2A4A"/>
          <w:sz w:val="32"/>
          <w:szCs w:val="32"/>
        </w:rPr>
        <w:t xml:space="preserve">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Approval 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Approved / Approved with Conditions / Not Approved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Conditions (if any):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conditions or restrictions on use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approver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Valid Until: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or state ongoing until mix change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Concrete Technologist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 Structural Engineer (if required)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Concrete Mix Design Approval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Mix Design Approval Record</dc:title>
  <dc:subject>UK Construction Template</dc:subject>
  <dc:creator>ebrora.com</dc:creator>
  <cp:keywords>construction, template, UK, concrete, mix design, approval, trial mix, BS EN 206, BS 8500, specification</cp:keywords>
  <dc:description>Free UK construction template by Ebrora. Download more at ebrora.com</dc:description>
  <cp:lastModifiedBy>ebrora.com</cp:lastModifiedBy>
  <cp:revision>1</cp:revision>
  <dcterms:created xsi:type="dcterms:W3CDTF">2026-03-26T16:40:31.838Z</dcterms:created>
  <dcterms:modified xsi:type="dcterms:W3CDTF">2026-03-26T16:40:31.838Z</dcterms:modified>
</cp:coreProperties>
</file>

<file path=docProps/custom.xml><?xml version="1.0" encoding="utf-8"?>
<Properties xmlns="http://schemas.openxmlformats.org/officeDocument/2006/custom-properties" xmlns:vt="http://schemas.openxmlformats.org/officeDocument/2006/docPropsVTypes"/>
</file>