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Biohazard Risk Assessment Form</w:t>
      </w:r>
    </w:p>
    <w:p>
      <w:pPr>
        <w:spacing w:after="300"/>
      </w:pPr>
      <w:r>
        <w:rPr>
          <w:rFonts w:ascii="Arial" w:cs="Arial" w:eastAsia="Arial" w:hAnsi="Arial"/>
          <w:i/>
          <w:iCs/>
          <w:color w:val="333333"/>
          <w:sz w:val="22"/>
          <w:szCs w:val="22"/>
        </w:rPr>
        <w:t xml:space="preserve">Risk assessment for work activities involving exposure to biological agents (biohazards) on construction sites. Biological agents include bacteria, viruses, fungi, and parasites that can cause infection, allergy, or toxicity. Common construction exposures include work in or near sewers, contaminated watercourses, brownfield land, bird/bat droppings, and former healthcare or agricultural sites. In accordance with COSHH Regulations 2002 (Schedule 3 — Biological agents), the Approved Code of Practice, and HSE guidance.</w:t>
      </w:r>
    </w:p>
    <w:p>
      <w:pPr>
        <w:spacing w:after="120"/>
      </w:pPr>
      <w:r>
        <w:rPr>
          <w:rFonts w:ascii="Arial" w:cs="Arial" w:eastAsia="Arial" w:hAnsi="Arial"/>
          <w:b/>
          <w:bCs/>
          <w:color w:val="1B2A4A"/>
          <w:sz w:val="32"/>
          <w:szCs w:val="32"/>
        </w:rPr>
        <w:t xml:space="preserve">Assessment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Risk Assessment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RA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location on site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Activity: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work activity that may involve biohazard exposure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Assessed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role, and competency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Reviewed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Biohazard Identification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Type of Biohazard: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sewage, contaminated water, animal waste, clinical waste, bird droppings, historical contamination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Hazard Group (COSHH):</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Group 1 (unlikely to cause disease) / Group 2 (can cause disease, treatment available) / Group 3 (serious disease) / Group 4 (serious disease, no treatment)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Source of Biohazard: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where the biological agent originates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Route of Exposure: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skin contact, ingestion, inhalation, puncture wound, mucous membrane splash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Previous Incidents at 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previous biohazard incidents or positive test results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Site History: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former land use relevant to biohazard risk (sewage works, hospital, farm, tannery)</w:t>
            </w:r>
          </w:p>
        </w:tc>
      </w:tr>
    </w:tbl>
    <w:p>
      <w:pPr>
        <w:spacing w:before="300" w:after="120"/>
      </w:pPr>
      <w:r>
        <w:rPr>
          <w:rFonts w:ascii="Arial" w:cs="Arial" w:eastAsia="Arial" w:hAnsi="Arial"/>
          <w:b/>
          <w:bCs/>
          <w:color w:val="1B2A4A"/>
          <w:sz w:val="32"/>
          <w:szCs w:val="32"/>
        </w:rPr>
        <w:t xml:space="preserve">Hazard Identification and Risk Assessment</w:t>
      </w:r>
    </w:p>
    <w:p>
      <w:pPr>
        <w:spacing w:after="120"/>
      </w:pPr>
      <w:r>
        <w:rPr>
          <w:rFonts w:ascii="Arial" w:cs="Arial" w:eastAsia="Arial" w:hAnsi="Arial"/>
          <w:i/>
          <w:iCs/>
          <w:color w:val="333333"/>
          <w:sz w:val="20"/>
          <w:szCs w:val="20"/>
        </w:rPr>
        <w:t xml:space="preserve">L = Likelihood (1-5), S = Severity (1-5). Risk = L x S. Low (1-6), Medium (8-12), High (15-25). Delete or add hazards as appropriate.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800"/>
        <w:gridCol w:w="600"/>
        <w:gridCol w:w="600"/>
        <w:gridCol w:w="3000"/>
        <w:gridCol w:w="600"/>
        <w:gridCol w:w="600"/>
        <w:gridCol w:w="8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Hazard</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at Risk</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Control Measures</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 L</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 S</w:t>
            </w:r>
          </w:p>
        </w:tc>
        <w:tc>
          <w:tcPr>
            <w:tcW w:type="dxa" w:w="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Leptospirosis (Weil's disease) from rat urine in water/soil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Workers in contact with contaminated water, sewers, watercourses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Hepatitis A/B from sewage or human waste contact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Workers in sewers, drainage, or areas with sewage contamination</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Tetanus from soil contamination via open wounds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workers with skin exposure to contaminated soil</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Legionella from stagnant water systems or cooling towers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Workers near water tanks, cooling systems, stagnant water</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 coli / gastroenteritis from faecal contamination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Workers handling contaminated soil, water, or sewage</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Histoplasmosis / fungal spores from bird or bat droppings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Workers in enclosed spaces with accumulated droppings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Needlestick / sharps injuries from discarded syringes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Workers on brownfield sites, former healthcare or urban land</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Anthrax spores in soil at former tannery/wool sites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Workers excavating historically contaminated land</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Psittacosis from pigeon/bird droppings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Workers clearing bird droppings or working in areas of heavy fouling</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Dermatitis from biological agents or contaminated water</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Workers with prolonged skin contact with contaminated materials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Inhalation of bioaerosols from disturbed contaminated material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Workers generating dust from dried contaminated material</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Zoonotic infections from animal carcasses or waste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Workers encountering dead animals or animal waste during excavation</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Control Measures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Can Exposure Be Eliminated: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describe alternative methods that avoid biohazard contact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Immunisation Requirements: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State required vaccinations (e.g. Hepatitis A/B, Tetanus booster) and confirm worker status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PPE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Specify: waterproof coveralls, chemical gloves (nitrile), rubber boots, face shield, RPE (FFP3 if bioaerosol risk)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Hygiene Measures: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welfare facilities, handwashing, no eating/drinking/smoking in work area, wound covering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Decontamination: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decontamination arrangements for personnel, tools, and plant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First Aid Specific Measures: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eye wash, wound cleaning protocol, report any cuts/abrasions before entry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Health Surveillance: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health surveillance required (e.g. blood tests for leptospirosis, hepatitis antibody checks)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Waste Disposal: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disposal method for biohazardous waste (clinical waste bags, licensed disposal)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Sharps Protocol: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sharps management if needlestick risk (sharps containers, do not pick up, report immediately)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Occupational Health Referral: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referral procedure if worker develops symptoms after potential exposure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Risk Assessor (Competent Person)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Environmental / Contamination Specialist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Health and Safety Adviser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Occupational Health Adviser (if health surveillance reqd)</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vaccination records, occupational health referral procedures, or site investigation data references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Biohazard 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Biohazard Risk Assessment Form</dc:title>
  <dc:subject>UK Construction Template</dc:subject>
  <dc:creator>ebrora.com</dc:creator>
  <cp:keywords>construction, template, UK, biohazard, risk assessment, biological agent, COSHH, leptospirosis, hepatitis, sharps, sewage</cp:keywords>
  <dc:description>Free UK construction template by Ebrora. Download more at ebrora.com</dc:description>
  <cp:lastModifiedBy>ebrora.com</cp:lastModifiedBy>
  <cp:revision>1</cp:revision>
  <dcterms:created xsi:type="dcterms:W3CDTF">2026-03-26T16:21:14.477Z</dcterms:created>
  <dcterms:modified xsi:type="dcterms:W3CDTF">2026-03-26T16:21:14.478Z</dcterms:modified>
</cp:coreProperties>
</file>

<file path=docProps/custom.xml><?xml version="1.0" encoding="utf-8"?>
<Properties xmlns="http://schemas.openxmlformats.org/officeDocument/2006/custom-properties" xmlns:vt="http://schemas.openxmlformats.org/officeDocument/2006/docPropsVTypes"/>
</file>