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YOUNG PERSON / NEW STARTER RISK ASSESSMENT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Assessed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assessment must be completed before a young person (under 18) or new/inexperienced starter commences work on site. The Management of Health and Safety at Work Regulations 1999 (Regulation 19) requires employers to carry out a specific risk assessment for young persons, considering their lack of experience, awareness of risk, and physical/psychological maturity. For persons under 18, the assessment must be communicated to the parent or guardian.</w:t>
      </w:r>
    </w:p>
    <w:p>
      <w:pPr>
        <w:spacing w:after="120" w:before="300"/>
      </w:pPr>
      <w:r>
        <w:rPr>
          <w:rFonts w:ascii="Arial" w:cs="Arial" w:eastAsia="Arial" w:hAnsi="Arial"/>
          <w:b/>
          <w:bCs/>
          <w:color w:val="333333"/>
          <w:sz w:val="26"/>
          <w:szCs w:val="26"/>
        </w:rPr>
        <w:t xml:space="preserve">1. Person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Full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Birth:</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Age: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Category: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Young person (16–17) / Young worker (18–24) / New starter / Apprentice / Work experience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Employer / Company: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Job Title / Trade: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Start Date on Site: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Supervisor / Mentor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Previous Construction Experience: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 Less than 6 months / 6–12 months / More than 12 months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Relevant Qualifications / Training: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CSCS, NVQ, apprenticeship stage, etc.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Any Medical Conditions or Disabilities: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State conditions that may affect risk (with consent) or 'None declared'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Parent / Guardian Consent (if under 18):</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N/A (attach consent form if applicable)</w:t>
            </w:r>
          </w:p>
        </w:tc>
      </w:tr>
    </w:tbl>
    <w:p>
      <w:r>
        <w:br w:type="page"/>
      </w:r>
    </w:p>
    <w:p>
      <w:pPr>
        <w:spacing w:after="120" w:before="300"/>
      </w:pPr>
      <w:r>
        <w:rPr>
          <w:rFonts w:ascii="Arial" w:cs="Arial" w:eastAsia="Arial" w:hAnsi="Arial"/>
          <w:b/>
          <w:bCs/>
          <w:color w:val="333333"/>
          <w:sz w:val="26"/>
          <w:szCs w:val="26"/>
        </w:rPr>
        <w:t xml:space="preserve">2. Hazard Considerations</w:t>
      </w:r>
    </w:p>
    <w:p>
      <w:pPr>
        <w:spacing w:after="60" w:before="60"/>
      </w:pPr>
      <w:r>
        <w:rPr>
          <w:rFonts w:ascii="Arial" w:cs="Arial" w:eastAsia="Arial" w:hAnsi="Arial"/>
          <w:i/>
          <w:iCs/>
          <w:color w:val="333333"/>
          <w:sz w:val="22"/>
          <w:szCs w:val="22"/>
        </w:rPr>
        <w:t xml:space="preserve">Consider each hazard in relation to this specific young person or new starter. If 'Yes', describe the control measure in the right column.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506"/>
        <w:gridCol w:w="1200"/>
        <w:gridCol w:w="1200"/>
        <w:gridCol w:w="21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4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Hazard Consideration (per MHSW Reg 19)</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Control Measure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Is the person's physical development adequate for the tasks they will carry out?</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Is the person's psychological maturity adequate for the work environment?</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Does the person lack experience that could put them at additional risk?</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Does the person lack awareness of existing or potential risks on site?</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be exposed to harmful physical agents (noise, vibration, radiation, temperature extremes)?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be exposed to harmful biological agents?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be exposed to harmful chemical agents (COSHH substances)?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carry out manual handling beyond their physical capability?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work at height?</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work in or near excavations?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operate plant, machinery or power tools?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work with or near live services (electrical, gas)?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work in a confined space?</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carry out or be near hot works?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carry out or be near lifting operations?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work alone at any time?</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Will the person work near traffic or plant movements?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Is there a risk of violence or threatening behaviour?</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Are working hours appropriate (no night work for under 18s unless exemption applies)?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Are rest breaks adequate (minimum 30 minutes after 4.5 hours for under 18s)?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Prohibited Activities (Persons Under 18)</w:t>
      </w:r>
    </w:p>
    <w:p>
      <w:pPr>
        <w:spacing w:after="60" w:before="60"/>
      </w:pPr>
      <w:r>
        <w:rPr>
          <w:rFonts w:ascii="Arial" w:cs="Arial" w:eastAsia="Arial" w:hAnsi="Arial"/>
          <w:i/>
          <w:iCs/>
          <w:color w:val="333333"/>
          <w:sz w:val="22"/>
          <w:szCs w:val="22"/>
        </w:rPr>
        <w:t xml:space="preserve">The following activities are generally prohibited for persons under 18 under MHSW Reg 19, unless the young person has completed relevant training and is under close supervision. Mark 'Applies' if relevant to this person's role.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7006"/>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7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Prohibited Work (Young Persons Under 18)</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Applies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7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Work involving harmful exposure to physical, biological or chemical agents beyond specified limits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7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Work involving a risk of structural collapse (demolition, temporary works without full supervision)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7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Work with high-voltage electrical installations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7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Work in compressed air or diving operations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7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Work involving production, handling or use of explosives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7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Work with dangerous wild or poisonous animals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7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Work involving a risk of accidents that a young person cannot reasonably recognise due to insufficient experience or training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Control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Enhanced Supervision: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level of supervision (constant / regular check-ins / buddy system)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Mentor / Buddy Assigned: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of experienced person assigned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Tasks Restricted To:</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only the tasks this person is permitted to carry out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Tasks Prohibited: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tasks this person must NOT carry out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Additional Training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training to be provided before commencing work</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PPE Requirements: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additional or specific PPE requirements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Working Hours Restrictions: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State any restrictions (under 18: max 8 hrs/day, 40 hrs/week, no night work)</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Review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(recommend weekly for first month, then monthly)</w:t>
            </w:r>
          </w:p>
        </w:tc>
      </w:tr>
    </w:tbl>
    <w:p>
      <w:r>
        <w:br w:type="page"/>
      </w:r>
    </w:p>
    <w:p>
      <w:pPr>
        <w:spacing w:after="120" w:before="300"/>
      </w:pPr>
      <w:r>
        <w:rPr>
          <w:rFonts w:ascii="Arial" w:cs="Arial" w:eastAsia="Arial" w:hAnsi="Arial"/>
          <w:b/>
          <w:bCs/>
          <w:color w:val="333333"/>
          <w:sz w:val="26"/>
          <w:szCs w:val="26"/>
        </w:rPr>
        <w:t xml:space="preserve">5. Overall Risk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Overall Risk Level: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Low / Medium / High</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Can the Person Carry Out the Intended Tasks Safely: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Yes with controls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Additional Restrictions or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additional conditions</w:t>
            </w:r>
          </w:p>
        </w:tc>
      </w:tr>
    </w:tbl>
    <w:p>
      <w:pPr>
        <w:spacing w:after="120" w:before="300"/>
      </w:pPr>
      <w:r>
        <w:rPr>
          <w:rFonts w:ascii="Arial" w:cs="Arial" w:eastAsia="Arial" w:hAnsi="Arial"/>
          <w:b/>
          <w:bCs/>
          <w:color w:val="333333"/>
          <w:sz w:val="26"/>
          <w:szCs w:val="26"/>
        </w:rPr>
        <w:t xml:space="preserve">6. Sign-Off</w:t>
      </w:r>
    </w:p>
    <w:p>
      <w:pPr>
        <w:spacing w:after="60" w:before="60"/>
      </w:pPr>
      <w:r>
        <w:rPr>
          <w:rFonts w:ascii="Arial" w:cs="Arial" w:eastAsia="Arial" w:hAnsi="Arial"/>
          <w:i/>
          <w:iCs/>
          <w:color w:val="333333"/>
          <w:sz w:val="22"/>
          <w:szCs w:val="22"/>
        </w:rPr>
        <w:t xml:space="preserve">By signing, each party confirms this assessment has been completed and the controls are adequate.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Assessor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Supervisor / Mentor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Young Person / New Starter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Parent / Guardian (if under 18)</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MHSW Regulations 1999 (Reg 19), Children and Young Persons Act 1933, Working Time Regulations 1998, CDM 2015, HSE INDG364</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Young Person / New Starter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Person / New Starter Risk Assessment</dc:title>
  <dc:subject>UK Construction Template</dc:subject>
  <dc:creator>ebrora.com</dc:creator>
  <cp:keywords>construction, template, UK, young person, new starter, apprentice, risk assessment, MHSW Reg 19, under 18</cp:keywords>
  <dc:description>Free UK construction template by Ebrora. Download more at ebrora.com</dc:description>
  <cp:lastModifiedBy>ebrora.com</cp:lastModifiedBy>
  <cp:revision>1</cp:revision>
  <dcterms:created xsi:type="dcterms:W3CDTF">2026-03-25T21:59:46.198Z</dcterms:created>
  <dcterms:modified xsi:type="dcterms:W3CDTF">2026-03-25T21:59:46.199Z</dcterms:modified>
</cp:coreProperties>
</file>

<file path=docProps/custom.xml><?xml version="1.0" encoding="utf-8"?>
<Properties xmlns="http://schemas.openxmlformats.org/officeDocument/2006/custom-properties" xmlns:vt="http://schemas.openxmlformats.org/officeDocument/2006/docPropsVTypes"/>
</file>