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20"/>
              <w:left w:type="dxa" w:w="200"/>
              <w:bottom w:type="dxa" w:w="120"/>
              <w:right w:type="dxa" w:w="200"/>
            </w:tcMar>
          </w:tcPr>
          <w:p>
            <w:pPr>
              <w:jc w:val="center"/>
            </w:pPr>
            <w:r>
              <w:rPr>
                <w:rFonts w:ascii="Arial" w:cs="Arial" w:eastAsia="Arial" w:hAnsi="Arial"/>
                <w:b/>
                <w:bCs/>
                <w:color w:val="FFFFFF"/>
                <w:sz w:val="34"/>
                <w:szCs w:val="34"/>
              </w:rPr>
              <w:t xml:space="preserve">ECOLOGICAL / PROTECTED SPECIES BRIEFING RECORD</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 of Briefing:</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Briefing Delivered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company and ecological qualification</w:t>
            </w:r>
          </w:p>
        </w:tc>
      </w:tr>
    </w:tbl>
    <w:p>
      <w:pPr>
        <w:spacing w:before="60"/>
      </w:pPr>
    </w:p>
    <w:p>
      <w:pPr>
        <w:spacing w:after="60" w:before="60"/>
      </w:pPr>
      <w:r>
        <w:rPr>
          <w:rFonts w:ascii="Arial" w:cs="Arial" w:eastAsia="Arial" w:hAnsi="Arial"/>
          <w:i/>
          <w:iCs/>
          <w:color w:val="333333"/>
          <w:sz w:val="22"/>
          <w:szCs w:val="22"/>
        </w:rPr>
        <w:t xml:space="preserve">This record documents an ecological briefing delivered to site personnel. All persons working on or near ecologically sensitive areas must receive this briefing before commencing work. Disturbance, damage or destruction of protected species or their habitats is a criminal offence under the Wildlife and Countryside Act 1981 and the Conservation of Habitats and Species Regulations 2017.</w:t>
      </w:r>
    </w:p>
    <w:p>
      <w:pPr>
        <w:spacing w:after="120" w:before="300"/>
      </w:pPr>
      <w:r>
        <w:rPr>
          <w:rFonts w:ascii="Arial" w:cs="Arial" w:eastAsia="Arial" w:hAnsi="Arial"/>
          <w:b/>
          <w:bCs/>
          <w:color w:val="333333"/>
          <w:sz w:val="26"/>
          <w:szCs w:val="26"/>
        </w:rPr>
        <w:t xml:space="preserve">1. Ecological Context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Ecological Survey Ref:</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survey report reference and date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Survey Conducted By: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ecologist and company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Designated Sites within 500m:</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SSSI / SAC / SPA / Ramsar / LNR / None (name, distance, direction)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Tree Preservation Orders (TPOs):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(list protected trees and reference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Ancient Woodland: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(distance)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Invasive Non-Native Species (INNS):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(species, location — e.g. Japanese knotweed, giant hogweed, Himalayan balsam)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European Protected Species Licence: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(reference number, conditions)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Planning Ecological Conditions: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relevant planning condition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Ecological Clerk of Works (ECoW) Appointed: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(name and contact)</w:t>
            </w:r>
          </w:p>
        </w:tc>
      </w:tr>
    </w:tbl>
    <w:p>
      <w:r>
        <w:br w:type="page"/>
      </w:r>
    </w:p>
    <w:p>
      <w:pPr>
        <w:spacing w:after="120" w:before="300"/>
      </w:pPr>
      <w:r>
        <w:rPr>
          <w:rFonts w:ascii="Arial" w:cs="Arial" w:eastAsia="Arial" w:hAnsi="Arial"/>
          <w:b/>
          <w:bCs/>
          <w:color w:val="333333"/>
          <w:sz w:val="26"/>
          <w:szCs w:val="26"/>
        </w:rPr>
        <w:t xml:space="preserve">2. Protected Species and Ecological Constraints</w:t>
      </w:r>
    </w:p>
    <w:p>
      <w:pPr>
        <w:spacing w:after="60" w:before="60"/>
      </w:pPr>
      <w:r>
        <w:rPr>
          <w:rFonts w:ascii="Arial" w:cs="Arial" w:eastAsia="Arial" w:hAnsi="Arial"/>
          <w:i/>
          <w:iCs/>
          <w:color w:val="333333"/>
          <w:sz w:val="22"/>
          <w:szCs w:val="22"/>
        </w:rPr>
        <w:t xml:space="preserve">Record all species and ecological features identified on or near the site. Complete location, constraint period and mitigation for each.</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006"/>
        <w:gridCol w:w="1500"/>
        <w:gridCol w:w="1500"/>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Species / Feature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Location on Site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Season / Constraint Period</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Mitigation Measure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Licence Ref</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Great crested newts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March – October (terrestrial)</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Bats (all species)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Year-round (roost protection)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Nesting birds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March – August (nesting season)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Badgers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Year-round (sett protection)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 voles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Year-round (burrow protection)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Otters</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Year-round (holt/couch protection)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Reptiles (slow worm, grass snake, etc.)</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March – October (active season)</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Invasive species (Japanese knotweed)</w:t>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Year-round (treatment/exclusion zone)</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3. Briefing Topics Covered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6506"/>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6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Briefing Topic</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Covered</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Overview of ecological survey findings and protected species present on or near site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Legal protection of species and habitats (Wildlife and Countryside Act 1981, Conservation of Habitats and Species Regulations 2017, Protection of Badgers Act 1992)</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Penalties for disturbance, damage or destruction of protected species and habitats (unlimited fines, imprisonment)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Exclusion zones and buffer zones — locations, extent and purpose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Seasonal constraints — activities prohibited during nesting, breeding or hibernation seasons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European Protected Species licence conditions and obligations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What to do if a protected species is discovered during works (stop work, notify supervisor and ECoW immediately)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Toolbox talk on species identification (photographs of key species provided)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Tree protection measures — root protection areas, fencing, no storage/trafficking within RPAs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Watercourse buffer zones — minimum 8m from bank top, no materials, fuels or chemicals within buffer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Invasive non-native species — identification, exclusion zones, biosecurity measures, legal obligations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Pollution prevention measures specific to ecological receptors (silt, hydrocarbons, cement, noise, light)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Artificial lighting restrictions near bat roosts and foraging corridors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Noise and vibration restrictions near sensitive ecological features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Reporting procedure for ecological incidents or sightings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6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ECoW contact details and when to contact them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6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Site-specific ecological method statement requirements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4. Attendance Register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6"/>
        <w:gridCol w:w="2000"/>
        <w:gridCol w:w="1500"/>
        <w:gridCol w:w="15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Company</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Trade / Role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CSCS 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2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5.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500"/>
        <w:gridCol w:w="2502"/>
        <w:gridCol w:w="2252"/>
        <w:gridCol w:w="2252"/>
      </w:tblGrid>
      <w:tr>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25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Briefing Delivered By</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Ecological Clerk of Works</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Environmental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5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6.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here</w:t>
            </w:r>
          </w:p>
        </w:tc>
      </w:tr>
    </w:tbl>
    <w:p>
      <w:pPr>
        <w:spacing w:after="120" w:before="300"/>
      </w:pPr>
      <w:r>
        <w:rPr>
          <w:rFonts w:ascii="Arial" w:cs="Arial" w:eastAsia="Arial" w:hAnsi="Arial"/>
          <w:b/>
          <w:bCs/>
          <w:color w:val="333333"/>
          <w:sz w:val="26"/>
          <w:szCs w:val="26"/>
        </w:rPr>
        <w:t xml:space="preserve">7.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Wildlife and Countryside Act 1981, Conservation of Habitats and Species Regulations 2017, Protection of Badgers Act 1992, NERC Act 2006, BS 5837 (Trees), CDM 2015, Planning Conditions</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Ecological / Protected Species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Ecological / Protected Species Briefing Record</dc:title>
  <dc:subject>UK Construction Template</dc:subject>
  <dc:creator>ebrora.com</dc:creator>
  <cp:keywords>construction, template, UK, ecology, protected species, GCN, bats, nesting birds, ECoW, Wildlife Act, INNS</cp:keywords>
  <dc:description>Free UK construction template by Ebrora. Download more at ebrora.com</dc:description>
  <cp:lastModifiedBy>ebrora.com</cp:lastModifiedBy>
  <cp:revision>1</cp:revision>
  <dcterms:created xsi:type="dcterms:W3CDTF">2026-03-26T04:20:47.225Z</dcterms:created>
  <dcterms:modified xsi:type="dcterms:W3CDTF">2026-03-26T04:20:47.225Z</dcterms:modified>
</cp:coreProperties>
</file>

<file path=docProps/custom.xml><?xml version="1.0" encoding="utf-8"?>
<Properties xmlns="http://schemas.openxmlformats.org/officeDocument/2006/custom-properties" xmlns:vt="http://schemas.openxmlformats.org/officeDocument/2006/docPropsVTypes"/>
</file>