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Document Control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pStyle w:val="Heading1"/>
        <w:spacing w:after="100" w:before="300"/>
      </w:pPr>
      <w:r>
        <w:t xml:space="preserve">Approval and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353"/>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53"/>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2"/>
        <w:spacing w:after="100" w:before="200"/>
      </w:pPr>
      <w:r>
        <w:t xml:space="preserve">Distribution 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0"/>
        <w:gridCol w:w="2006"/>
        <w:gridCol w:w="2000"/>
      </w:tblGrid>
      <w:tr>
        <w:tc>
          <w:tcPr>
            <w:tcW w:type="dxa" w:w="5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 / Role</w:t>
            </w:r>
          </w:p>
        </w:tc>
        <w:tc>
          <w:tcPr>
            <w:tcW w:type="dxa" w:w="25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Organisation</w:t>
            </w:r>
          </w:p>
        </w:tc>
        <w:tc>
          <w:tcPr>
            <w:tcW w:type="dxa" w:w="2006"/>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Copy Type</w:t>
            </w:r>
          </w:p>
        </w:tc>
        <w:tc>
          <w:tcPr>
            <w:tcW w:type="dxa" w:w="20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Issued</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Controlled / Uncontrolled</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Controlled / Uncontrolled</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Controlled / Uncontrolled</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Controlled / Uncontrolled</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Controlled / Uncontrolled</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spacing w:after="100" w:before="300"/>
      </w:pPr>
      <w:r>
        <w:t xml:space="preserve">1. Purpose</w:t>
      </w:r>
    </w:p>
    <w:p>
      <w:pPr>
        <w:spacing w:after="60" w:before="60"/>
      </w:pPr>
      <w:r>
        <w:rPr>
          <w:rFonts w:ascii="Arial" w:cs="Arial" w:eastAsia="Arial" w:hAnsi="Arial"/>
          <w:i/>
          <w:iCs/>
          <w:color w:val="888888"/>
          <w:sz w:val="20"/>
          <w:szCs w:val="20"/>
        </w:rPr>
        <w:t xml:space="preserve">Describe the purpose of this document control procedure. Example text is provided below – amend to suit your project.</w:t>
      </w:r>
    </w:p>
    <w:p>
      <w:pPr>
        <w:spacing w:after="60" w:before="60"/>
      </w:pPr>
      <w:r>
        <w:rPr>
          <w:rFonts w:ascii="Arial" w:cs="Arial" w:eastAsia="Arial" w:hAnsi="Arial"/>
          <w:color w:val="000000"/>
          <w:sz w:val="22"/>
          <w:szCs w:val="22"/>
        </w:rPr>
        <w:t xml:space="preserve">This procedure defines the processes for creating, reviewing, approving, issuing, distributing, and managing all project documentation. It ensures that current, approved versions of documents are available at the point of use and that superseded documents are promptly withdrawn to prevent unintended use of obsolete information.</w:t>
      </w:r>
    </w:p>
    <w:p>
      <w:pPr>
        <w:pStyle w:val="Heading1"/>
        <w:spacing w:after="100" w:before="300"/>
      </w:pPr>
      <w:r>
        <w:t xml:space="preserve">2. Scope</w:t>
      </w:r>
    </w:p>
    <w:p>
      <w:pPr>
        <w:spacing w:after="60" w:before="60"/>
      </w:pPr>
      <w:r>
        <w:rPr>
          <w:rFonts w:ascii="Arial" w:cs="Arial" w:eastAsia="Arial" w:hAnsi="Arial"/>
          <w:i/>
          <w:iCs/>
          <w:color w:val="888888"/>
          <w:sz w:val="20"/>
          <w:szCs w:val="20"/>
        </w:rPr>
        <w:t xml:space="preserve">Define the scope of the procedure – which documents, which project phases, and which parties it applies to.</w:t>
      </w:r>
    </w:p>
    <w:p>
      <w:pPr>
        <w:spacing w:after="60" w:before="60"/>
      </w:pPr>
      <w:r>
        <w:rPr>
          <w:rFonts w:ascii="Arial" w:cs="Arial" w:eastAsia="Arial" w:hAnsi="Arial"/>
          <w:color w:val="000000"/>
          <w:sz w:val="22"/>
          <w:szCs w:val="22"/>
        </w:rPr>
        <w:t xml:space="preserve">This procedure applies to all project documentation including, but not limited to: drawings, specifications, method statements, risk assessments, inspection and test plans, quality records, correspondence, and design information. It applies to all members of the project team, subcontractors, and consultants for the duration of the contract.</w:t>
      </w:r>
    </w:p>
    <w:p>
      <w:pPr>
        <w:pStyle w:val="Heading1"/>
        <w:spacing w:after="100" w:before="300"/>
      </w:pPr>
      <w:r>
        <w:t xml:space="preserve">3. References</w:t>
      </w:r>
    </w:p>
    <w:p>
      <w:pPr>
        <w:spacing w:after="60" w:before="60"/>
      </w:pPr>
      <w:r>
        <w:rPr>
          <w:rFonts w:ascii="Arial" w:cs="Arial" w:eastAsia="Arial" w:hAnsi="Arial"/>
          <w:i/>
          <w:iCs/>
          <w:color w:val="888888"/>
          <w:sz w:val="20"/>
          <w:szCs w:val="20"/>
        </w:rPr>
        <w:t xml:space="preserve">List the standards, legislation, and guidance documents that this procedure references.</w:t>
      </w:r>
    </w:p>
    <w:p>
      <w:pPr>
        <w:pStyle w:val="ListParagraph"/>
        <w:numPr>
          <w:ilvl w:val="0"/>
          <w:numId w:val="2"/>
        </w:numPr>
      </w:pPr>
      <w:r>
        <w:rPr>
          <w:rFonts w:ascii="Arial" w:cs="Arial" w:eastAsia="Arial" w:hAnsi="Arial"/>
          <w:sz w:val="22"/>
          <w:szCs w:val="22"/>
        </w:rPr>
        <w:t xml:space="preserve">ISO 9001:2015 – Quality Management Systems</w:t>
      </w:r>
    </w:p>
    <w:p>
      <w:pPr>
        <w:pStyle w:val="ListParagraph"/>
        <w:numPr>
          <w:ilvl w:val="0"/>
          <w:numId w:val="2"/>
        </w:numPr>
      </w:pPr>
      <w:r>
        <w:rPr>
          <w:rFonts w:ascii="Arial" w:cs="Arial" w:eastAsia="Arial" w:hAnsi="Arial"/>
          <w:sz w:val="22"/>
          <w:szCs w:val="22"/>
        </w:rPr>
        <w:t xml:space="preserve">CDM 2015 – Construction (Design and Management) Regulations</w:t>
      </w:r>
    </w:p>
    <w:p>
      <w:pPr>
        <w:pStyle w:val="ListParagraph"/>
        <w:numPr>
          <w:ilvl w:val="0"/>
          <w:numId w:val="2"/>
        </w:numPr>
      </w:pPr>
      <w:r>
        <w:rPr>
          <w:rFonts w:ascii="Arial" w:cs="Arial" w:eastAsia="Arial" w:hAnsi="Arial"/>
          <w:sz w:val="22"/>
          <w:szCs w:val="22"/>
        </w:rPr>
        <w:t xml:space="preserve">BS 1192:2007+A2:2016 / BS EN ISO 19650 – Information Management</w:t>
      </w:r>
    </w:p>
    <w:p>
      <w:pPr>
        <w:pStyle w:val="ListParagraph"/>
        <w:numPr>
          <w:ilvl w:val="0"/>
          <w:numId w:val="2"/>
        </w:numPr>
      </w:pPr>
      <w:r>
        <w:rPr>
          <w:rFonts w:ascii="Arial" w:cs="Arial" w:eastAsia="Arial" w:hAnsi="Arial"/>
          <w:sz w:val="22"/>
          <w:szCs w:val="22"/>
        </w:rPr>
        <w:t xml:space="preserve">Contract-specific document management requirements</w:t>
      </w:r>
    </w:p>
    <w:p>
      <w:pPr>
        <w:pStyle w:val="Heading1"/>
        <w:spacing w:after="100" w:before="300"/>
      </w:pPr>
      <w:r>
        <w:t xml:space="preserve">4.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706"/>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Controlled Document</w:t>
            </w:r>
          </w:p>
        </w:tc>
        <w:tc>
          <w:tcPr>
            <w:tcW w:type="dxa" w:w="67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document issued under this procedure with a unique reference number, revision status, and distribution list.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Superseded Document</w:t>
            </w:r>
          </w:p>
        </w:tc>
        <w:tc>
          <w:tcPr>
            <w:tcW w:type="dxa" w:w="6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previous revision of a document that has been replaced by a newer version and must be withdrawn from use.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Controller</w:t>
            </w:r>
          </w:p>
        </w:tc>
        <w:tc>
          <w:tcPr>
            <w:tcW w:type="dxa" w:w="67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person responsible for managing the document control system on the project.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CDE</w:t>
            </w:r>
          </w:p>
        </w:tc>
        <w:tc>
          <w:tcPr>
            <w:tcW w:type="dxa" w:w="6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Common Data Environment – the agreed source of information for the project (e.g. Asite, Viewpoint, BIM 360, SharePoint).</w:t>
            </w:r>
          </w:p>
        </w:tc>
      </w:tr>
    </w:tbl>
    <w:p>
      <w:pPr>
        <w:pStyle w:val="Heading1"/>
        <w:spacing w:after="100" w:before="300"/>
      </w:pPr>
      <w:r>
        <w:t xml:space="preserve">5. Roles and Responsibilities</w:t>
      </w:r>
    </w:p>
    <w:p>
      <w:pPr>
        <w:spacing w:after="60" w:before="60"/>
      </w:pPr>
      <w:r>
        <w:rPr>
          <w:rFonts w:ascii="Arial" w:cs="Arial" w:eastAsia="Arial" w:hAnsi="Arial"/>
          <w:i/>
          <w:iCs/>
          <w:color w:val="888888"/>
          <w:sz w:val="20"/>
          <w:szCs w:val="20"/>
        </w:rPr>
        <w:t xml:space="preserve">Define the key roles involved in document control and their responsibilities.</w:t>
      </w:r>
    </w:p>
    <w:p>
      <w:pPr>
        <w:pStyle w:val="Heading2"/>
        <w:spacing w:after="60" w:before="100"/>
      </w:pPr>
      <w:r>
        <w:t xml:space="preserve">5.1 Document Controller</w:t>
      </w:r>
    </w:p>
    <w:p>
      <w:pPr>
        <w:spacing w:after="60" w:before="60"/>
      </w:pPr>
      <w:r>
        <w:rPr>
          <w:rFonts w:ascii="Arial" w:cs="Arial" w:eastAsia="Arial" w:hAnsi="Arial"/>
          <w:i/>
          <w:iCs/>
          <w:color w:val="888888"/>
          <w:sz w:val="20"/>
          <w:szCs w:val="20"/>
        </w:rPr>
        <w:t xml:space="preserve">Describe the Document Controller’s responsibilities: maintaining the document register, issuing and distributing documents, tracking revisions, withdrawing superseded documents, managing the CDE, and reporting on document status.</w:t>
      </w:r>
    </w:p>
    <w:p>
      <w:pPr>
        <w:pStyle w:val="Heading2"/>
        <w:spacing w:after="60" w:before="100"/>
      </w:pPr>
      <w:r>
        <w:t xml:space="preserve">5.2 Project Manager</w:t>
      </w:r>
    </w:p>
    <w:p>
      <w:pPr>
        <w:spacing w:after="60" w:before="60"/>
      </w:pPr>
      <w:r>
        <w:rPr>
          <w:rFonts w:ascii="Arial" w:cs="Arial" w:eastAsia="Arial" w:hAnsi="Arial"/>
          <w:i/>
          <w:iCs/>
          <w:color w:val="888888"/>
          <w:sz w:val="20"/>
          <w:szCs w:val="20"/>
        </w:rPr>
        <w:t xml:space="preserve">Describe the Project Manager’s responsibilities: approving documents for issue, ensuring the team complies with this procedure, reviewing the document register at project meetings.</w:t>
      </w:r>
    </w:p>
    <w:p>
      <w:pPr>
        <w:pStyle w:val="Heading2"/>
        <w:spacing w:after="60" w:before="100"/>
      </w:pPr>
      <w:r>
        <w:t xml:space="preserve">5.3 Authors / Originators</w:t>
      </w:r>
    </w:p>
    <w:p>
      <w:pPr>
        <w:spacing w:after="60" w:before="60"/>
      </w:pPr>
      <w:r>
        <w:rPr>
          <w:rFonts w:ascii="Arial" w:cs="Arial" w:eastAsia="Arial" w:hAnsi="Arial"/>
          <w:i/>
          <w:iCs/>
          <w:color w:val="888888"/>
          <w:sz w:val="20"/>
          <w:szCs w:val="20"/>
        </w:rPr>
        <w:t xml:space="preserve">Describe the responsibilities of anyone who creates documents: using correct templates and naming conventions, submitting documents through the Document Controller, ensuring documents are reviewed and approved before issue.</w:t>
      </w:r>
    </w:p>
    <w:p>
      <w:pPr>
        <w:pStyle w:val="Heading1"/>
        <w:spacing w:after="100" w:before="300"/>
      </w:pPr>
      <w:r>
        <w:t xml:space="preserve">6. Document Numbering Convention</w:t>
      </w:r>
    </w:p>
    <w:p>
      <w:pPr>
        <w:spacing w:after="60" w:before="60"/>
      </w:pPr>
      <w:r>
        <w:rPr>
          <w:rFonts w:ascii="Arial" w:cs="Arial" w:eastAsia="Arial" w:hAnsi="Arial"/>
          <w:i/>
          <w:iCs/>
          <w:color w:val="888888"/>
          <w:sz w:val="20"/>
          <w:szCs w:val="20"/>
        </w:rPr>
        <w:t xml:space="preserve">Define the document numbering system to be used on the project. Include the structure, codes for document types, discipline codes, and examples.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753"/>
        <w:gridCol w:w="1753"/>
      </w:tblGrid>
      <w:tr>
        <w:tc>
          <w:tcPr>
            <w:tcW w:type="dxa" w:w="20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 Code</w:t>
            </w:r>
          </w:p>
        </w:tc>
        <w:tc>
          <w:tcPr>
            <w:tcW w:type="dxa" w:w="1753"/>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Position</w:t>
            </w:r>
          </w:p>
        </w:tc>
        <w:tc>
          <w:tcPr>
            <w:tcW w:type="dxa" w:w="1753"/>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Length</w:t>
            </w:r>
          </w:p>
        </w:tc>
      </w:tr>
      <w:t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Code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Unique project identifier</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ABC</w:t>
            </w:r>
          </w:p>
        </w:tc>
        <w:tc>
          <w:tcPr>
            <w:tcW w:type="dxa" w:w="1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1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 characters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Originator</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Company originating</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w:t>
            </w:r>
          </w:p>
        </w:tc>
        <w:tc>
          <w:tcPr>
            <w:tcW w:type="dxa" w:w="1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5–7</w:t>
            </w:r>
          </w:p>
        </w:tc>
        <w:tc>
          <w:tcPr>
            <w:tcW w:type="dxa" w:w="1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 characters</w:t>
            </w:r>
          </w:p>
        </w:tc>
      </w:tr>
      <w:t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Discipline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Engineering discipline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CV</w:t>
            </w:r>
          </w:p>
        </w:tc>
        <w:tc>
          <w:tcPr>
            <w:tcW w:type="dxa" w:w="1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9–10</w:t>
            </w:r>
          </w:p>
        </w:tc>
        <w:tc>
          <w:tcPr>
            <w:tcW w:type="dxa" w:w="1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 characters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Type</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Document type</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MS</w:t>
            </w:r>
          </w:p>
        </w:tc>
        <w:tc>
          <w:tcPr>
            <w:tcW w:type="dxa" w:w="1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12–13</w:t>
            </w:r>
          </w:p>
        </w:tc>
        <w:tc>
          <w:tcPr>
            <w:tcW w:type="dxa" w:w="1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 characters</w:t>
            </w:r>
          </w:p>
        </w:tc>
      </w:tr>
      <w:t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Sequential No.</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Unique number</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001</w:t>
            </w:r>
          </w:p>
        </w:tc>
        <w:tc>
          <w:tcPr>
            <w:tcW w:type="dxa" w:w="1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15–17</w:t>
            </w:r>
          </w:p>
        </w:tc>
        <w:tc>
          <w:tcPr>
            <w:tcW w:type="dxa" w:w="1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 digits</w:t>
            </w:r>
          </w:p>
        </w:tc>
      </w:tr>
    </w:tbl>
    <w:p>
      <w:pPr>
        <w:spacing w:after="60" w:before="60"/>
      </w:pPr>
      <w:r>
        <w:rPr>
          <w:rFonts w:ascii="Arial" w:cs="Arial" w:eastAsia="Arial" w:hAnsi="Arial"/>
          <w:i/>
          <w:iCs/>
          <w:color w:val="888888"/>
          <w:sz w:val="20"/>
          <w:szCs w:val="20"/>
        </w:rPr>
        <w:t xml:space="preserve">Example: ABC-CON-CV-MS-001 = Project ABC, Contractor, Civils, Method Statement, number 001.</w:t>
      </w:r>
    </w:p>
    <w:p>
      <w:pPr>
        <w:pStyle w:val="Heading1"/>
        <w:spacing w:after="100" w:before="300"/>
      </w:pPr>
      <w:r>
        <w:t xml:space="preserve">7. Document Creation, Review and Approval</w:t>
      </w:r>
    </w:p>
    <w:p>
      <w:pPr>
        <w:spacing w:after="60" w:before="60"/>
      </w:pPr>
      <w:r>
        <w:rPr>
          <w:rFonts w:ascii="Arial" w:cs="Arial" w:eastAsia="Arial" w:hAnsi="Arial"/>
          <w:i/>
          <w:iCs/>
          <w:color w:val="888888"/>
          <w:sz w:val="20"/>
          <w:szCs w:val="20"/>
        </w:rPr>
        <w:t xml:space="preserve">Describe the workflow from document creation through internal review, approval, and issue. Include review turnaround times and escalation process.</w:t>
      </w:r>
    </w:p>
    <w:p>
      <w:pPr>
        <w:pStyle w:val="Heading2"/>
        <w:spacing w:after="60" w:before="100"/>
      </w:pPr>
      <w:r>
        <w:t xml:space="preserve">7.1 Creation</w:t>
      </w:r>
    </w:p>
    <w:p>
      <w:pPr>
        <w:spacing w:after="60" w:before="60"/>
      </w:pPr>
      <w:r>
        <w:rPr>
          <w:rFonts w:ascii="Arial" w:cs="Arial" w:eastAsia="Arial" w:hAnsi="Arial"/>
          <w:i/>
          <w:iCs/>
          <w:color w:val="888888"/>
          <w:sz w:val="20"/>
          <w:szCs w:val="20"/>
        </w:rPr>
        <w:t xml:space="preserve">All documents must be created using the approved project templates. Authors must complete all mandatory fields including document reference, revision, date, and author details.</w:t>
      </w:r>
    </w:p>
    <w:p>
      <w:pPr>
        <w:pStyle w:val="Heading2"/>
        <w:spacing w:after="60" w:before="100"/>
      </w:pPr>
      <w:r>
        <w:t xml:space="preserve">7.2 Internal Review</w:t>
      </w:r>
    </w:p>
    <w:p>
      <w:pPr>
        <w:spacing w:after="60" w:before="60"/>
      </w:pPr>
      <w:r>
        <w:rPr>
          <w:rFonts w:ascii="Arial" w:cs="Arial" w:eastAsia="Arial" w:hAnsi="Arial"/>
          <w:i/>
          <w:iCs/>
          <w:color w:val="888888"/>
          <w:sz w:val="20"/>
          <w:szCs w:val="20"/>
        </w:rPr>
        <w:t xml:space="preserve">Documents must be reviewed by the relevant discipline lead or line manager prior to submission for approval. Review comments must be recorded and addressed.</w:t>
      </w:r>
    </w:p>
    <w:p>
      <w:pPr>
        <w:pStyle w:val="Heading2"/>
        <w:spacing w:after="60" w:before="100"/>
      </w:pPr>
      <w:r>
        <w:t xml:space="preserve">7.3 Approval</w:t>
      </w:r>
    </w:p>
    <w:p>
      <w:pPr>
        <w:spacing w:after="60" w:before="60"/>
      </w:pPr>
      <w:r>
        <w:rPr>
          <w:rFonts w:ascii="Arial" w:cs="Arial" w:eastAsia="Arial" w:hAnsi="Arial"/>
          <w:i/>
          <w:iCs/>
          <w:color w:val="888888"/>
          <w:sz w:val="20"/>
          <w:szCs w:val="20"/>
        </w:rPr>
        <w:t xml:space="preserve">The Project Manager (or delegated authority) must approve all documents before issue. Approval confirms the document is technically adequate and compliant with contract requirements.</w:t>
      </w:r>
    </w:p>
    <w:p>
      <w:pPr>
        <w:pStyle w:val="Heading1"/>
        <w:spacing w:after="100" w:before="300"/>
      </w:pPr>
      <w:r>
        <w:t xml:space="preserve">8. Document Issue and Distribution</w:t>
      </w:r>
    </w:p>
    <w:p>
      <w:pPr>
        <w:spacing w:after="60" w:before="60"/>
      </w:pPr>
      <w:r>
        <w:rPr>
          <w:rFonts w:ascii="Arial" w:cs="Arial" w:eastAsia="Arial" w:hAnsi="Arial"/>
          <w:i/>
          <w:iCs/>
          <w:color w:val="888888"/>
          <w:sz w:val="20"/>
          <w:szCs w:val="20"/>
        </w:rPr>
        <w:t xml:space="preserve">Describe how documents are issued, the use of transmittal sheets, the CDE, and the process for ensuring recipients acknowledge receipt. Include status codes (e.g. S0 – Work in Progress, S2 – For Information, S3 – For Review and Comment, S4 – For Construction).</w:t>
      </w:r>
    </w:p>
    <w:p>
      <w:pPr>
        <w:pStyle w:val="Heading1"/>
        <w:spacing w:after="100" w:before="300"/>
      </w:pPr>
      <w:r>
        <w:t xml:space="preserve">9. Revision Control</w:t>
      </w:r>
    </w:p>
    <w:p>
      <w:pPr>
        <w:spacing w:after="60" w:before="60"/>
      </w:pPr>
      <w:r>
        <w:rPr>
          <w:rFonts w:ascii="Arial" w:cs="Arial" w:eastAsia="Arial" w:hAnsi="Arial"/>
          <w:i/>
          <w:iCs/>
          <w:color w:val="888888"/>
          <w:sz w:val="20"/>
          <w:szCs w:val="20"/>
        </w:rPr>
        <w:t xml:space="preserve">Describe how revisions are managed: revision numbering (e.g. A, B, C for pre-construction issue; 01, 02, 03 for post-approval), how changes between revisions are identified (cloud markups, revision triangles, tracked changes), and the process for re-approval.</w:t>
      </w:r>
    </w:p>
    <w:p>
      <w:pPr>
        <w:pStyle w:val="Heading1"/>
        <w:spacing w:after="100" w:before="300"/>
      </w:pPr>
      <w:r>
        <w:t xml:space="preserve">10. Withdrawal of Superseded Documents</w:t>
      </w:r>
    </w:p>
    <w:p>
      <w:pPr>
        <w:spacing w:after="60" w:before="60"/>
      </w:pPr>
      <w:r>
        <w:rPr>
          <w:rFonts w:ascii="Arial" w:cs="Arial" w:eastAsia="Arial" w:hAnsi="Arial"/>
          <w:i/>
          <w:iCs/>
          <w:color w:val="888888"/>
          <w:sz w:val="20"/>
          <w:szCs w:val="20"/>
        </w:rPr>
        <w:t xml:space="preserve">Describe the process for withdrawing superseded documents from circulation. Include the requirement to stamp or mark hard copies as ‘SUPERSEDED’, removal from the CDE or restriction of access, notification to holders, and the retention period for superseded documents.</w:t>
      </w:r>
    </w:p>
    <w:p>
      <w:pPr>
        <w:pStyle w:val="Heading1"/>
        <w:spacing w:after="100" w:before="300"/>
      </w:pPr>
      <w:r>
        <w:t xml:space="preserve">11. Document Storage and Backup</w:t>
      </w:r>
    </w:p>
    <w:p>
      <w:pPr>
        <w:spacing w:after="60" w:before="60"/>
      </w:pPr>
      <w:r>
        <w:rPr>
          <w:rFonts w:ascii="Arial" w:cs="Arial" w:eastAsia="Arial" w:hAnsi="Arial"/>
          <w:i/>
          <w:iCs/>
          <w:color w:val="888888"/>
          <w:sz w:val="20"/>
          <w:szCs w:val="20"/>
        </w:rPr>
        <w:t xml:space="preserve">Describe the document storage arrangements: CDE platform, folder structures, access permissions, backup frequency, and disaster recovery provisions. Reference the project’s Information Management Plan where applicable.</w:t>
      </w:r>
    </w:p>
    <w:p>
      <w:pPr>
        <w:pStyle w:val="Heading1"/>
        <w:spacing w:after="100" w:before="300"/>
      </w:pPr>
      <w:r>
        <w:t xml:space="preserve">12. Handover and Archiving</w:t>
      </w:r>
    </w:p>
    <w:p>
      <w:pPr>
        <w:spacing w:after="60" w:before="60"/>
      </w:pPr>
      <w:r>
        <w:rPr>
          <w:rFonts w:ascii="Arial" w:cs="Arial" w:eastAsia="Arial" w:hAnsi="Arial"/>
          <w:i/>
          <w:iCs/>
          <w:color w:val="888888"/>
          <w:sz w:val="20"/>
          <w:szCs w:val="20"/>
        </w:rPr>
        <w:t xml:space="preserve">Describe the process for document handover at practical completion and project close-out. Include the handover documentation schedule, format requirements (hard copy / electronic / both), O&amp;M manual compilation, and archiving arrangements including retention periods.</w:t>
      </w:r>
    </w:p>
    <w:p>
      <w:pPr>
        <w:pStyle w:val="Heading1"/>
        <w:spacing w:after="100" w:before="300"/>
      </w:pPr>
      <w:r>
        <w:t xml:space="preserve">13. Auditing and Compliance</w:t>
      </w:r>
    </w:p>
    <w:p>
      <w:pPr>
        <w:spacing w:after="60" w:before="60"/>
      </w:pPr>
      <w:r>
        <w:rPr>
          <w:rFonts w:ascii="Arial" w:cs="Arial" w:eastAsia="Arial" w:hAnsi="Arial"/>
          <w:i/>
          <w:iCs/>
          <w:color w:val="888888"/>
          <w:sz w:val="20"/>
          <w:szCs w:val="20"/>
        </w:rPr>
        <w:t xml:space="preserve">Describe how compliance with this procedure will be audited. Include frequency of document control audits, audit checklist items, and reporting of non-conformances against this procedure.</w:t>
      </w:r>
    </w:p>
    <w:p>
      <w:pPr>
        <w:pStyle w:val="Heading1"/>
        <w:spacing w:after="100" w:before="300"/>
      </w:pPr>
      <w: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Document Control – Revision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5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3306"/>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18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7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Initial issue</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506"/>
      </w:tabs>
      <w:spacing w:before="100"/>
    </w:pPr>
    <w:r>
      <w:rPr>
        <w:rFonts w:ascii="Arial" w:cs="Arial" w:eastAsia="Arial" w:hAnsi="Arial"/>
        <w:color w:val="333333"/>
        <w:sz w:val="14"/>
        <w:szCs w:val="14"/>
      </w:rPr>
      <w:t xml:space="preserve">Free Construction Template – Download more at ebrora.com</w:t>
    </w:r>
    <w:r>
      <w:rPr>
        <w:rFonts w:ascii="Arial" w:cs="Arial" w:eastAsia="Arial" w:hAnsi="Arial"/>
      </w:rP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00"/>
    </w:pPr>
    <w:r>
      <w:rPr>
        <w:rFonts w:ascii="Arial" w:cs="Arial" w:eastAsia="Arial" w:hAnsi="Arial"/>
        <w:b/>
        <w:bCs/>
        <w:color w:val="1B2A4A"/>
        <w:sz w:val="16"/>
        <w:szCs w:val="16"/>
      </w:rPr>
      <w:t xml:space="preserve">ebrora.com</w:t>
    </w:r>
    <w:r>
      <w:rPr>
        <w:rFonts w:ascii="Arial" w:cs="Arial" w:eastAsia="Arial" w:hAnsi="Arial"/>
      </w:rPr>
      <w:t xml:space="preserve">	</w:t>
    </w:r>
    <w:r>
      <w:rPr>
        <w:rFonts w:ascii="Arial" w:cs="Arial" w:eastAsia="Arial" w:hAnsi="Arial"/>
        <w:color w:val="333333"/>
        <w:sz w:val="16"/>
        <w:szCs w:val="16"/>
      </w:rPr>
      <w:t xml:space="preserve">Document Control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Control Procedure</dc:title>
  <dc:subject>UK Construction Template</dc:subject>
  <dc:creator>ebrora.com</dc:creator>
  <cp:keywords>construction, template, UK, document control, procedure, ISO 9001, quality management, records</cp:keywords>
  <dc:description>Free UK construction template by Ebrora. Download more at ebrora.com</dc:description>
  <cp:lastModifiedBy>ebrora.com</cp:lastModifiedBy>
  <cp:revision>1</cp:revision>
  <dcterms:created xsi:type="dcterms:W3CDTF">2026-04-03T18:34:07.412Z</dcterms:created>
  <dcterms:modified xsi:type="dcterms:W3CDTF">2026-04-03T18:34:07.413Z</dcterms:modified>
</cp:coreProperties>
</file>

<file path=docProps/custom.xml><?xml version="1.0" encoding="utf-8"?>
<Properties xmlns="http://schemas.openxmlformats.org/officeDocument/2006/custom-properties" xmlns:vt="http://schemas.openxmlformats.org/officeDocument/2006/docPropsVTypes"/>
</file>