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Group Isolation Procedure Template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pStyle w:val="Heading1"/>
        <w:spacing w:after="100" w:before="300"/>
      </w:pPr>
      <w:r>
        <w:t xml:space="preserve">1. Purpose and Scope</w:t>
      </w:r>
    </w:p>
    <w:p>
      <w:pPr>
        <w:spacing w:after="60"/>
      </w:pPr>
      <w:r>
        <w:rPr>
          <w:rFonts w:ascii="Arial" w:cs="Arial" w:eastAsia="Arial" w:hAnsi="Arial"/>
          <w:sz w:val="22"/>
          <w:szCs w:val="22"/>
        </w:rPr>
        <w:t xml:space="preserve">This procedure defines the process for implementing a group isolation where multiple energy sources must be isolated to allow safe work on plant, equipment, or systems. It applies to all electrical, mechanical, hydraulic, pneumatic, gravity, thermal, and chemical energy sources. A group isolation is required when work involves multiple isolation points that must all be secured before any work commences.</w:t>
      </w:r>
    </w:p>
    <w:p>
      <w:pPr>
        <w:pStyle w:val="Heading1"/>
        <w:spacing w:after="100" w:before="300"/>
      </w:pPr>
      <w:r>
        <w:t xml:space="preserve">2. Roles and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6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Responsibilities</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Person (AP)</w:t>
            </w:r>
          </w:p>
        </w:tc>
        <w:tc>
          <w:tcPr>
            <w:tcW w:type="dxa" w:w="67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Plans, implements, and manages the group isolation. Verifies all isolation points. Applies the group lock. Authorises work to commence. Controls de-isolation.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Competent Person (CP)</w:t>
            </w:r>
          </w:p>
        </w:tc>
        <w:tc>
          <w:tcPr>
            <w:tcW w:type="dxa" w:w="6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Carries out the physical isolation of individual energy sources under direction of the AP. Tests dead / zero energy. Reports completion to AP.</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Supervisor</w:t>
            </w:r>
          </w:p>
        </w:tc>
        <w:tc>
          <w:tcPr>
            <w:tcW w:type="dxa" w:w="67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Ensures all workers under their control apply personal locks to the multi-lock hasp. Confirms all workers are clear before de-isolation. Manages the work activity.</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Individual Workers</w:t>
            </w:r>
          </w:p>
        </w:tc>
        <w:tc>
          <w:tcPr>
            <w:tcW w:type="dxa" w:w="6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Apply and remove their own personal lock and tag. Never work on isolated equipment without their personal lock in place.</w:t>
            </w:r>
          </w:p>
        </w:tc>
      </w:tr>
    </w:tbl>
    <w:p>
      <w:pPr>
        <w:pStyle w:val="Heading1"/>
        <w:spacing w:after="100" w:before="300"/>
      </w:pPr>
      <w:r>
        <w:t xml:space="preserve">3. Group Isolation Procedure</w:t>
      </w:r>
    </w:p>
    <w:p>
      <w:pPr>
        <w:pStyle w:val="Heading2"/>
        <w:spacing w:after="60" w:before="100"/>
      </w:pPr>
      <w:r>
        <w:t xml:space="preserve">3.1 Planning</w:t>
      </w:r>
    </w:p>
    <w:p>
      <w:pPr>
        <w:pStyle w:val="ListParagraph"/>
        <w:numPr>
          <w:ilvl w:val="0"/>
          <w:numId w:val="2"/>
        </w:numPr>
        <w:spacing w:after="30"/>
      </w:pPr>
      <w:r>
        <w:rPr>
          <w:rFonts w:ascii="Arial" w:cs="Arial" w:eastAsia="Arial" w:hAnsi="Arial"/>
          <w:sz w:val="22"/>
          <w:szCs w:val="22"/>
        </w:rPr>
        <w:t xml:space="preserve">Identify all energy sources associated with the equipment / system</w:t>
      </w:r>
    </w:p>
    <w:p>
      <w:pPr>
        <w:pStyle w:val="ListParagraph"/>
        <w:numPr>
          <w:ilvl w:val="0"/>
          <w:numId w:val="2"/>
        </w:numPr>
        <w:spacing w:after="30"/>
      </w:pPr>
      <w:r>
        <w:rPr>
          <w:rFonts w:ascii="Arial" w:cs="Arial" w:eastAsia="Arial" w:hAnsi="Arial"/>
          <w:sz w:val="22"/>
          <w:szCs w:val="22"/>
        </w:rPr>
        <w:t xml:space="preserve">Identify all isolation points for each energy source</w:t>
      </w:r>
    </w:p>
    <w:p>
      <w:pPr>
        <w:pStyle w:val="ListParagraph"/>
        <w:numPr>
          <w:ilvl w:val="0"/>
          <w:numId w:val="2"/>
        </w:numPr>
        <w:spacing w:after="30"/>
      </w:pPr>
      <w:r>
        <w:rPr>
          <w:rFonts w:ascii="Arial" w:cs="Arial" w:eastAsia="Arial" w:hAnsi="Arial"/>
          <w:sz w:val="22"/>
          <w:szCs w:val="22"/>
        </w:rPr>
        <w:t xml:space="preserve">Prepare a written isolation schedule listing each isolation point, energy type, and isolation method</w:t>
      </w:r>
    </w:p>
    <w:p>
      <w:pPr>
        <w:pStyle w:val="ListParagraph"/>
        <w:numPr>
          <w:ilvl w:val="0"/>
          <w:numId w:val="2"/>
        </w:numPr>
        <w:spacing w:after="30"/>
      </w:pPr>
      <w:r>
        <w:rPr>
          <w:rFonts w:ascii="Arial" w:cs="Arial" w:eastAsia="Arial" w:hAnsi="Arial"/>
          <w:sz w:val="22"/>
          <w:szCs w:val="22"/>
        </w:rPr>
        <w:t xml:space="preserve">Determine the sequence of isolation (some systems require a specific order)</w:t>
      </w:r>
    </w:p>
    <w:p>
      <w:pPr>
        <w:pStyle w:val="ListParagraph"/>
        <w:numPr>
          <w:ilvl w:val="0"/>
          <w:numId w:val="2"/>
        </w:numPr>
        <w:spacing w:after="30"/>
      </w:pPr>
      <w:r>
        <w:rPr>
          <w:rFonts w:ascii="Arial" w:cs="Arial" w:eastAsia="Arial" w:hAnsi="Arial"/>
          <w:sz w:val="22"/>
          <w:szCs w:val="22"/>
        </w:rPr>
        <w:t xml:space="preserve">Identify stored energy that must be dissipated or made safe after isolation</w:t>
      </w:r>
    </w:p>
    <w:p>
      <w:pPr>
        <w:pStyle w:val="ListParagraph"/>
        <w:numPr>
          <w:ilvl w:val="0"/>
          <w:numId w:val="2"/>
        </w:numPr>
        <w:spacing w:after="30"/>
      </w:pPr>
      <w:r>
        <w:rPr>
          <w:rFonts w:ascii="Arial" w:cs="Arial" w:eastAsia="Arial" w:hAnsi="Arial"/>
          <w:sz w:val="22"/>
          <w:szCs w:val="22"/>
        </w:rPr>
        <w:t xml:space="preserve">Brief all personnel involved in the isolation and the subsequent work</w:t>
      </w:r>
    </w:p>
    <w:p>
      <w:pPr>
        <w:pStyle w:val="Heading2"/>
        <w:spacing w:after="60" w:before="200"/>
      </w:pPr>
      <w:r>
        <w:t xml:space="preserve">3.2 Implementation</w:t>
      </w:r>
    </w:p>
    <w:p>
      <w:pPr>
        <w:pStyle w:val="ListParagraph"/>
        <w:numPr>
          <w:ilvl w:val="0"/>
          <w:numId w:val="2"/>
        </w:numPr>
        <w:spacing w:after="30"/>
      </w:pPr>
      <w:r>
        <w:rPr>
          <w:rFonts w:ascii="Arial" w:cs="Arial" w:eastAsia="Arial" w:hAnsi="Arial"/>
          <w:sz w:val="22"/>
          <w:szCs w:val="22"/>
        </w:rPr>
        <w:t xml:space="preserve">Notify all affected persons that isolation is about to take place</w:t>
      </w:r>
    </w:p>
    <w:p>
      <w:pPr>
        <w:pStyle w:val="ListParagraph"/>
        <w:numPr>
          <w:ilvl w:val="0"/>
          <w:numId w:val="2"/>
        </w:numPr>
        <w:spacing w:after="30"/>
      </w:pPr>
      <w:r>
        <w:rPr>
          <w:rFonts w:ascii="Arial" w:cs="Arial" w:eastAsia="Arial" w:hAnsi="Arial"/>
          <w:sz w:val="22"/>
          <w:szCs w:val="22"/>
        </w:rPr>
        <w:t xml:space="preserve">Shut down equipment / system using normal operating procedures</w:t>
      </w:r>
    </w:p>
    <w:p>
      <w:pPr>
        <w:pStyle w:val="ListParagraph"/>
        <w:numPr>
          <w:ilvl w:val="0"/>
          <w:numId w:val="2"/>
        </w:numPr>
        <w:spacing w:after="30"/>
      </w:pPr>
      <w:r>
        <w:rPr>
          <w:rFonts w:ascii="Arial" w:cs="Arial" w:eastAsia="Arial" w:hAnsi="Arial"/>
          <w:sz w:val="22"/>
          <w:szCs w:val="22"/>
        </w:rPr>
        <w:t xml:space="preserve">Isolate each energy source in the planned sequence</w:t>
      </w:r>
    </w:p>
    <w:p>
      <w:pPr>
        <w:pStyle w:val="ListParagraph"/>
        <w:numPr>
          <w:ilvl w:val="0"/>
          <w:numId w:val="2"/>
        </w:numPr>
        <w:spacing w:after="30"/>
      </w:pPr>
      <w:r>
        <w:rPr>
          <w:rFonts w:ascii="Arial" w:cs="Arial" w:eastAsia="Arial" w:hAnsi="Arial"/>
          <w:sz w:val="22"/>
          <w:szCs w:val="22"/>
        </w:rPr>
        <w:t xml:space="preserve">Apply locks and tags to each isolation point</w:t>
      </w:r>
    </w:p>
    <w:p>
      <w:pPr>
        <w:pStyle w:val="ListParagraph"/>
        <w:numPr>
          <w:ilvl w:val="0"/>
          <w:numId w:val="2"/>
        </w:numPr>
        <w:spacing w:after="30"/>
      </w:pPr>
      <w:r>
        <w:rPr>
          <w:rFonts w:ascii="Arial" w:cs="Arial" w:eastAsia="Arial" w:hAnsi="Arial"/>
          <w:sz w:val="22"/>
          <w:szCs w:val="22"/>
        </w:rPr>
        <w:t xml:space="preserve">Dissipate or restrain all stored energy (bleed, vent, drain, block, earth)</w:t>
      </w:r>
    </w:p>
    <w:p>
      <w:pPr>
        <w:pStyle w:val="ListParagraph"/>
        <w:numPr>
          <w:ilvl w:val="0"/>
          <w:numId w:val="2"/>
        </w:numPr>
        <w:spacing w:after="30"/>
      </w:pPr>
      <w:r>
        <w:rPr>
          <w:rFonts w:ascii="Arial" w:cs="Arial" w:eastAsia="Arial" w:hAnsi="Arial"/>
          <w:sz w:val="22"/>
          <w:szCs w:val="22"/>
        </w:rPr>
        <w:t xml:space="preserve">Test for dead / zero energy at the point of work using appropriate test equipment</w:t>
      </w:r>
    </w:p>
    <w:p>
      <w:pPr>
        <w:pStyle w:val="ListParagraph"/>
        <w:numPr>
          <w:ilvl w:val="0"/>
          <w:numId w:val="2"/>
        </w:numPr>
        <w:spacing w:after="30"/>
      </w:pPr>
      <w:r>
        <w:rPr>
          <w:rFonts w:ascii="Arial" w:cs="Arial" w:eastAsia="Arial" w:hAnsi="Arial"/>
          <w:sz w:val="22"/>
          <w:szCs w:val="22"/>
        </w:rPr>
        <w:t xml:space="preserve">Record each isolation point on the Isolation Schedule (Section 5)</w:t>
      </w:r>
    </w:p>
    <w:p>
      <w:pPr>
        <w:pStyle w:val="ListParagraph"/>
        <w:numPr>
          <w:ilvl w:val="0"/>
          <w:numId w:val="2"/>
        </w:numPr>
        <w:spacing w:after="30"/>
      </w:pPr>
      <w:r>
        <w:rPr>
          <w:rFonts w:ascii="Arial" w:cs="Arial" w:eastAsia="Arial" w:hAnsi="Arial"/>
          <w:sz w:val="22"/>
          <w:szCs w:val="22"/>
        </w:rPr>
        <w:t xml:space="preserve">Apply the group lock to the multi-lock hasp at the primary isolation point</w:t>
      </w:r>
    </w:p>
    <w:p>
      <w:pPr>
        <w:pStyle w:val="ListParagraph"/>
        <w:numPr>
          <w:ilvl w:val="0"/>
          <w:numId w:val="2"/>
        </w:numPr>
        <w:spacing w:after="30"/>
      </w:pPr>
      <w:r>
        <w:rPr>
          <w:rFonts w:ascii="Arial" w:cs="Arial" w:eastAsia="Arial" w:hAnsi="Arial"/>
          <w:sz w:val="22"/>
          <w:szCs w:val="22"/>
        </w:rPr>
        <w:t xml:space="preserve">Each worker applies their personal lock and tag to the multi-lock hasp</w:t>
      </w:r>
    </w:p>
    <w:p>
      <w:pPr>
        <w:pStyle w:val="ListParagraph"/>
        <w:numPr>
          <w:ilvl w:val="0"/>
          <w:numId w:val="2"/>
        </w:numPr>
        <w:spacing w:after="30"/>
      </w:pPr>
      <w:r>
        <w:rPr>
          <w:rFonts w:ascii="Arial" w:cs="Arial" w:eastAsia="Arial" w:hAnsi="Arial"/>
          <w:sz w:val="22"/>
          <w:szCs w:val="22"/>
        </w:rPr>
        <w:t xml:space="preserve">AP confirms isolation is complete and authorises work to commence</w:t>
      </w:r>
    </w:p>
    <w:p>
      <w:pPr>
        <w:pStyle w:val="Heading2"/>
        <w:spacing w:after="60" w:before="200"/>
      </w:pPr>
      <w:r>
        <w:t xml:space="preserve">3.3 De-Isolation</w:t>
      </w:r>
    </w:p>
    <w:p>
      <w:pPr>
        <w:pStyle w:val="ListParagraph"/>
        <w:numPr>
          <w:ilvl w:val="0"/>
          <w:numId w:val="2"/>
        </w:numPr>
        <w:spacing w:after="30"/>
      </w:pPr>
      <w:r>
        <w:rPr>
          <w:rFonts w:ascii="Arial" w:cs="Arial" w:eastAsia="Arial" w:hAnsi="Arial"/>
          <w:sz w:val="22"/>
          <w:szCs w:val="22"/>
        </w:rPr>
        <w:t xml:space="preserve">Work supervisor confirms all work is complete and equipment is safe to re-energise</w:t>
      </w:r>
    </w:p>
    <w:p>
      <w:pPr>
        <w:pStyle w:val="ListParagraph"/>
        <w:numPr>
          <w:ilvl w:val="0"/>
          <w:numId w:val="2"/>
        </w:numPr>
        <w:spacing w:after="30"/>
      </w:pPr>
      <w:r>
        <w:rPr>
          <w:rFonts w:ascii="Arial" w:cs="Arial" w:eastAsia="Arial" w:hAnsi="Arial"/>
          <w:sz w:val="22"/>
          <w:szCs w:val="22"/>
        </w:rPr>
        <w:t xml:space="preserve">All workers remove their personal locks and tags from the multi-lock hasp</w:t>
      </w:r>
    </w:p>
    <w:p>
      <w:pPr>
        <w:pStyle w:val="ListParagraph"/>
        <w:numPr>
          <w:ilvl w:val="0"/>
          <w:numId w:val="2"/>
        </w:numPr>
        <w:spacing w:after="30"/>
      </w:pPr>
      <w:r>
        <w:rPr>
          <w:rFonts w:ascii="Arial" w:cs="Arial" w:eastAsia="Arial" w:hAnsi="Arial"/>
          <w:sz w:val="22"/>
          <w:szCs w:val="22"/>
        </w:rPr>
        <w:t xml:space="preserve">Work supervisor confirms all personnel are accounted for and clear of equipment</w:t>
      </w:r>
    </w:p>
    <w:p>
      <w:pPr>
        <w:pStyle w:val="ListParagraph"/>
        <w:numPr>
          <w:ilvl w:val="0"/>
          <w:numId w:val="2"/>
        </w:numPr>
        <w:spacing w:after="30"/>
      </w:pPr>
      <w:r>
        <w:rPr>
          <w:rFonts w:ascii="Arial" w:cs="Arial" w:eastAsia="Arial" w:hAnsi="Arial"/>
          <w:sz w:val="22"/>
          <w:szCs w:val="22"/>
        </w:rPr>
        <w:t xml:space="preserve">AP removes the group lock</w:t>
      </w:r>
    </w:p>
    <w:p>
      <w:pPr>
        <w:pStyle w:val="ListParagraph"/>
        <w:numPr>
          <w:ilvl w:val="0"/>
          <w:numId w:val="2"/>
        </w:numPr>
        <w:spacing w:after="30"/>
      </w:pPr>
      <w:r>
        <w:rPr>
          <w:rFonts w:ascii="Arial" w:cs="Arial" w:eastAsia="Arial" w:hAnsi="Arial"/>
          <w:sz w:val="22"/>
          <w:szCs w:val="22"/>
        </w:rPr>
        <w:t xml:space="preserve">Re-energise in the planned sequence, verifying each step</w:t>
      </w:r>
    </w:p>
    <w:p>
      <w:pPr>
        <w:pStyle w:val="ListParagraph"/>
        <w:numPr>
          <w:ilvl w:val="0"/>
          <w:numId w:val="2"/>
        </w:numPr>
        <w:spacing w:after="30"/>
      </w:pPr>
      <w:r>
        <w:rPr>
          <w:rFonts w:ascii="Arial" w:cs="Arial" w:eastAsia="Arial" w:hAnsi="Arial"/>
          <w:sz w:val="22"/>
          <w:szCs w:val="22"/>
        </w:rPr>
        <w:t xml:space="preserve">Test equipment operation before returning to normal service</w:t>
      </w:r>
    </w:p>
    <w:p>
      <w:pPr>
        <w:pStyle w:val="ListParagraph"/>
        <w:numPr>
          <w:ilvl w:val="0"/>
          <w:numId w:val="2"/>
        </w:numPr>
        <w:spacing w:after="30"/>
      </w:pPr>
      <w:r>
        <w:rPr>
          <w:rFonts w:ascii="Arial" w:cs="Arial" w:eastAsia="Arial" w:hAnsi="Arial"/>
          <w:sz w:val="22"/>
          <w:szCs w:val="22"/>
        </w:rPr>
        <w:t xml:space="preserve">Close out the isolation permit and update records</w:t>
      </w:r>
    </w:p>
    <w:p>
      <w:pPr>
        <w:pStyle w:val="Heading1"/>
        <w:spacing w:after="100" w:before="300"/>
      </w:pPr>
      <w:r>
        <w:t xml:space="preserve">4. Emergency Lock Removal Procedure</w:t>
      </w:r>
    </w:p>
    <w:p>
      <w:pPr>
        <w:spacing w:after="60"/>
      </w:pPr>
      <w:r>
        <w:rPr>
          <w:rFonts w:ascii="Arial" w:cs="Arial" w:eastAsia="Arial" w:hAnsi="Arial"/>
          <w:sz w:val="22"/>
          <w:szCs w:val="22"/>
        </w:rPr>
        <w:t xml:space="preserve">A personal lock may only be removed by someone other than the owner in exceptional circumstances, following authorisation by the site senior manager. The following steps must be completed and documented:</w:t>
      </w:r>
    </w:p>
    <w:p>
      <w:pPr>
        <w:pStyle w:val="ListParagraph"/>
        <w:numPr>
          <w:ilvl w:val="0"/>
          <w:numId w:val="2"/>
        </w:numPr>
        <w:spacing w:after="30"/>
      </w:pPr>
      <w:r>
        <w:rPr>
          <w:rFonts w:ascii="Arial" w:cs="Arial" w:eastAsia="Arial" w:hAnsi="Arial"/>
          <w:sz w:val="22"/>
          <w:szCs w:val="22"/>
        </w:rPr>
        <w:t xml:space="preserve">Attempt to contact the lock owner by all available means</w:t>
      </w:r>
    </w:p>
    <w:p>
      <w:pPr>
        <w:pStyle w:val="ListParagraph"/>
        <w:numPr>
          <w:ilvl w:val="0"/>
          <w:numId w:val="2"/>
        </w:numPr>
        <w:spacing w:after="30"/>
      </w:pPr>
      <w:r>
        <w:rPr>
          <w:rFonts w:ascii="Arial" w:cs="Arial" w:eastAsia="Arial" w:hAnsi="Arial"/>
          <w:sz w:val="22"/>
          <w:szCs w:val="22"/>
        </w:rPr>
        <w:t xml:space="preserve">Confirm the lock owner is not working on or near the isolated equipment</w:t>
      </w:r>
    </w:p>
    <w:p>
      <w:pPr>
        <w:pStyle w:val="ListParagraph"/>
        <w:numPr>
          <w:ilvl w:val="0"/>
          <w:numId w:val="2"/>
        </w:numPr>
        <w:spacing w:after="30"/>
      </w:pPr>
      <w:r>
        <w:rPr>
          <w:rFonts w:ascii="Arial" w:cs="Arial" w:eastAsia="Arial" w:hAnsi="Arial"/>
          <w:sz w:val="22"/>
          <w:szCs w:val="22"/>
        </w:rPr>
        <w:t xml:space="preserve">Obtain written authorisation from the site senior manager</w:t>
      </w:r>
    </w:p>
    <w:p>
      <w:pPr>
        <w:pStyle w:val="ListParagraph"/>
        <w:numPr>
          <w:ilvl w:val="0"/>
          <w:numId w:val="2"/>
        </w:numPr>
        <w:spacing w:after="30"/>
      </w:pPr>
      <w:r>
        <w:rPr>
          <w:rFonts w:ascii="Arial" w:cs="Arial" w:eastAsia="Arial" w:hAnsi="Arial"/>
          <w:sz w:val="22"/>
          <w:szCs w:val="22"/>
        </w:rPr>
        <w:t xml:space="preserve">Complete a physical check of all work areas to confirm no person is at risk</w:t>
      </w:r>
    </w:p>
    <w:p>
      <w:pPr>
        <w:pStyle w:val="ListParagraph"/>
        <w:numPr>
          <w:ilvl w:val="0"/>
          <w:numId w:val="2"/>
        </w:numPr>
        <w:spacing w:after="30"/>
      </w:pPr>
      <w:r>
        <w:rPr>
          <w:rFonts w:ascii="Arial" w:cs="Arial" w:eastAsia="Arial" w:hAnsi="Arial"/>
          <w:sz w:val="22"/>
          <w:szCs w:val="22"/>
        </w:rPr>
        <w:t xml:space="preserve">Cut the lock in the presence of the site senior manager and a witness</w:t>
      </w:r>
    </w:p>
    <w:p>
      <w:pPr>
        <w:pStyle w:val="ListParagraph"/>
        <w:numPr>
          <w:ilvl w:val="0"/>
          <w:numId w:val="2"/>
        </w:numPr>
        <w:spacing w:after="30"/>
      </w:pPr>
      <w:r>
        <w:rPr>
          <w:rFonts w:ascii="Arial" w:cs="Arial" w:eastAsia="Arial" w:hAnsi="Arial"/>
          <w:sz w:val="22"/>
          <w:szCs w:val="22"/>
        </w:rPr>
        <w:t xml:space="preserve">Record the emergency removal on this form, including reasons and authorisation</w:t>
      </w:r>
    </w:p>
    <w:p>
      <w:pPr>
        <w:pStyle w:val="ListParagraph"/>
        <w:numPr>
          <w:ilvl w:val="0"/>
          <w:numId w:val="2"/>
        </w:numPr>
        <w:spacing w:after="30"/>
      </w:pPr>
      <w:r>
        <w:rPr>
          <w:rFonts w:ascii="Arial" w:cs="Arial" w:eastAsia="Arial" w:hAnsi="Arial"/>
          <w:sz w:val="22"/>
          <w:szCs w:val="22"/>
        </w:rPr>
        <w:t xml:space="preserve">Brief the lock owner when they return to site</w:t>
      </w:r>
    </w:p>
    <w:p>
      <w:pPr>
        <w:pStyle w:val="Heading1"/>
        <w:spacing w:after="100" w:before="300"/>
      </w:pPr>
      <w:r>
        <w:t xml:space="preserve">5. Isolation Schedule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800"/>
        <w:gridCol w:w="1506"/>
        <w:gridCol w:w="1300"/>
        <w:gridCol w:w="1200"/>
        <w:gridCol w:w="900"/>
        <w:gridCol w:w="8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Isolation Point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Energy Type</w:t>
            </w:r>
          </w:p>
        </w:tc>
        <w:tc>
          <w:tcPr>
            <w:tcW w:type="dxa" w:w="1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Isolation Method</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Lock / Tag 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Isolated By</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Verified</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306"/>
        <w:gridCol w:w="2047"/>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04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Person (AP)</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Competent Person (CP)</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Supervisor</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 (Senior Manager)</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r>
        <w:rPr>
          <w:rFonts w:ascii="Arial" w:cs="Arial" w:eastAsia="Arial" w:hAnsi="Arial"/>
          <w:i/>
          <w:iCs/>
          <w:color w:val="555555"/>
          <w:sz w:val="18"/>
          <w:szCs w:val="18"/>
        </w:rPr>
        <w:t xml:space="preserve">Regulatory References: Electricity at Work Regulations 1989, PUWER 1998, HSE HSG253 (Safe Isolation), DSEAR 2002, BS 7671.</w:t>
      </w:r>
    </w:p>
    <w:p>
      <w:pPr>
        <w:pStyle w:val="Heading1"/>
        <w:spacing w:after="100" w:before="300"/>
      </w:pPr>
      <w: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Initial issue</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506"/>
      </w:tabs>
      <w:spacing w:before="100"/>
    </w:pPr>
    <w:r>
      <w:rPr>
        <w:rFonts w:ascii="Arial" w:cs="Arial" w:eastAsia="Arial" w:hAnsi="Arial"/>
        <w:color w:val="333333"/>
        <w:sz w:val="14"/>
        <w:szCs w:val="14"/>
      </w:rPr>
      <w:t xml:space="preserve">Free Construction Template – Download more at ebrora.com</w:t>
    </w:r>
    <w:r>
      <w:rPr>
        <w:rFonts w:ascii="Arial" w:cs="Arial" w:eastAsia="Arial" w:hAnsi="Arial"/>
      </w:rP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00"/>
    </w:pPr>
    <w:r>
      <w:rPr>
        <w:rFonts w:ascii="Arial" w:cs="Arial" w:eastAsia="Arial" w:hAnsi="Arial"/>
        <w:b/>
        <w:bCs/>
        <w:color w:val="1B2A4A"/>
        <w:sz w:val="16"/>
        <w:szCs w:val="16"/>
      </w:rPr>
      <w:t xml:space="preserve">ebrora.com</w:t>
    </w:r>
    <w:r>
      <w:rPr>
        <w:rFonts w:ascii="Arial" w:cs="Arial" w:eastAsia="Arial" w:hAnsi="Arial"/>
      </w:rPr>
      <w:t xml:space="preserve">	</w:t>
    </w:r>
    <w:r>
      <w:rPr>
        <w:rFonts w:ascii="Arial" w:cs="Arial" w:eastAsia="Arial" w:hAnsi="Arial"/>
        <w:color w:val="333333"/>
        <w:sz w:val="16"/>
        <w:szCs w:val="16"/>
      </w:rPr>
      <w:t xml:space="preserve">Group Isolation Procedure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Isolation Procedure Template</dc:title>
  <dc:subject>UK Construction Template</dc:subject>
  <dc:creator>ebrora.com</dc:creator>
  <cp:keywords>construction, template, UK, group isolation, LOTO, lock out tag out, procedure, energy isolation, process safety</cp:keywords>
  <dc:description>Free UK construction template by Ebrora. Download more at ebrora.com</dc:description>
  <cp:lastModifiedBy>ebrora.com</cp:lastModifiedBy>
  <cp:revision>1</cp:revision>
  <dcterms:created xsi:type="dcterms:W3CDTF">2026-04-03T19:42:42.220Z</dcterms:created>
  <dcterms:modified xsi:type="dcterms:W3CDTF">2026-04-03T19:42:42.221Z</dcterms:modified>
</cp:coreProperties>
</file>

<file path=docProps/custom.xml><?xml version="1.0" encoding="utf-8"?>
<Properties xmlns="http://schemas.openxmlformats.org/officeDocument/2006/custom-properties" xmlns:vt="http://schemas.openxmlformats.org/officeDocument/2006/docPropsVTypes"/>
</file>