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DSEAR Assessment Template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1. Assessment Scope and Location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/ Process Assessed: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area, plant, or process being assessed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 on site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Assessor(s):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names and qualifications</w:t>
            </w:r>
          </w:p>
        </w:tc>
      </w:tr>
    </w:tbl>
    <w:p>
      <w:pPr>
        <w:pStyle w:val="Heading1"/>
        <w:spacing w:after="100" w:before="300"/>
      </w:pPr>
      <w:r>
        <w:t xml:space="preserve">2. Dangerous Substances Inventory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 all dangerous substances present or likely to be present in the area, including flammable gases, liquids, dusts, and any substance that could create an explosive atmosphere.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200"/>
        <w:gridCol w:w="1200"/>
        <w:gridCol w:w="1206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Substance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Flash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LEL / UEL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Qty on Site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SDS Available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Gas / Liquid / Dust / Mist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Gas / Liquid / Dust / Mist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Gas / Liquid / Dust / Mist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Gas / Liquid / Dust / Mist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Gas / Liquid / Dust / Mist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Gas / Liquid / Dust / Mist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3. Sources of Release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6"/>
        <w:gridCol w:w="2000"/>
        <w:gridCol w:w="2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of Release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Substance Released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Grade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/ Duration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Continuous / Primary / Secondary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Continuous / Primary / Secondary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Continuous / Primary / Secondary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Continuous / Primary / Secondary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Continuous / Primary / Secondary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Release Grade: Continuous = release expected in normal operation. Primary = release expected periodically or occasionally. Secondary = release not expected in normal operation, infrequent and short duration.</w:t>
      </w:r>
    </w:p>
    <w:p>
      <w:pPr>
        <w:pStyle w:val="Heading1"/>
        <w:spacing w:after="100" w:before="300"/>
      </w:pPr>
      <w:r>
        <w:t xml:space="preserve">4. Hazardous Area Zone Classification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Atmosphere Type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Zone 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/ Vapour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Explosive atmosphere present continuously or for long periods (&gt; 1000 hrs/year)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Zone 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/ Vapour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Explosive atmosphere likely to occur in normal operation occasionally (10–1000 hrs/year)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Zone 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/ Vapour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Explosive atmosphere not likely in normal operation; if it occurs, for short period only (&lt; 10 hrs/year)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Zone 20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Explosive dust cloud present continuously or for long periods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Zone 21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Explosive dust cloud likely to occur occasionally in normal operation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Zone 22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Explosive dust cloud not likely in normal operation; if it occurs, for short period only</w:t>
            </w:r>
          </w:p>
        </w:tc>
      </w:tr>
    </w:tbl>
    <w:p>
      <w:pPr>
        <w:pStyle w:val="Heading1"/>
        <w:spacing w:after="100" w:before="300"/>
      </w:pPr>
      <w:r>
        <w:t xml:space="preserve">5. Zone Assessment for Each Area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1706"/>
        <w:gridCol w:w="12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Classified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Extent 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 Class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 / 2 / 20 / 21 / 22</w:t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IIA / IIB / IIC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T1–T6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 / 2 / 20 / 21 / 22</w:t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IIA / IIB / IIC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T1–T6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 / 2 / 20 / 21 / 22</w:t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IIA / IIB / IIC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T1–T6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 / 2 / 20 / 21 / 22</w:t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IIA / IIB / IIC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T1–T6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 / 2 / 20 / 21 / 22</w:t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IIA / IIB / IIC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T1–T6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 / 2 / 20 / 21 / 22</w:t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IIA / IIB / IIC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T1–T6</w:t>
            </w:r>
          </w:p>
        </w:tc>
      </w:tr>
    </w:tbl>
    <w:p>
      <w:pPr>
        <w:pStyle w:val="Heading1"/>
        <w:spacing w:after="100" w:before="300"/>
      </w:pPr>
      <w:r>
        <w:t xml:space="preserve">6. Ignition Source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6"/>
        <w:gridCol w:w="2000"/>
        <w:gridCol w:w="2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Ignition Source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Where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surfaces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Flames and hot gases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Mechanically generated sparks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equipment / sparks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Stray currents / cathodic protection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Static electricity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Lightning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Electromagnetic radiation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work activities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 / N/A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7. Control Measures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Measures to Eliminate or Reduce Dangerous Substances:</w:t>
            </w:r>
          </w:p>
        </w:tc>
      </w:tr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substitution, reduction in quantity, ventilation, containment, or other elimination measures.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Measures to Prevent Explosive Atmospheres:</w:t>
            </w:r>
          </w:p>
        </w:tc>
      </w:tr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ventilation, inerting, gas detection, concentration monitoring, or other prevention measures.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Measures to Prevent Ignition of Explosive Atmospheres:</w:t>
            </w:r>
          </w:p>
        </w:tc>
      </w:tr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selection of ATEX-rated equipment, hot work controls, earthing and bonding, PPE, permit systems.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Measures to Mitigate Effects of Fire or Explosion:</w:t>
            </w:r>
          </w:p>
        </w:tc>
      </w:tr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explosion relief, suppression, isolation, fire detection, emergency procedures, escape routes.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DSEAR Assessor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DSEAR 2002, ATEX Directive 2014/34/EU (ATEX 114), ATEX Directive 1999/92/EC (ATEX 137), BS EN 60079-10-1 (Gas), BS EN 60079-10-2 (Dust), HSE ACOP L138.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DSEAR Assessment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DSEAR Assessment Template</dc:title>
  <dc:subject>UK Construction Template</dc:subject>
  <dc:creator>ebrora.com</dc:creator>
  <cp:keywords>construction, template, UK, DSEAR, dangerous substances, explosive atmospheres, ATEX, zone classification, process safety</cp:keywords>
  <dc:description>Free UK construction template by Ebrora. Download more at ebrora.com</dc:description>
  <cp:lastModifiedBy>ebrora.com</cp:lastModifiedBy>
  <cp:revision>1</cp:revision>
  <dcterms:created xsi:type="dcterms:W3CDTF">2026-04-03T19:38:27.905Z</dcterms:created>
  <dcterms:modified xsi:type="dcterms:W3CDTF">2026-04-03T19:38:27.906Z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