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Project Director’s Monthly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to 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Director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00" w:before="300"/>
      </w:pPr>
      <w:r>
        <w:t xml:space="preserve">1. Executive Summary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Provide a high-level summary of project status this period. Include overall RAG status for programme, cost, quality, and safety. Highlight key achievements, risks, and issues requiring board-level attention.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H&amp;S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3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3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3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</w:tr>
    </w:tbl>
    <w:p>
      <w:pPr>
        <w:spacing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executive summary narrative.</w:t>
            </w:r>
          </w:p>
        </w:tc>
      </w:tr>
    </w:tbl>
    <w:p>
      <w:pPr>
        <w:pStyle w:val="Heading1"/>
        <w:spacing w:after="100" w:before="300"/>
      </w:pPr>
      <w:r>
        <w:t xml:space="preserve">2. Health, Safety and Environment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1500"/>
        <w:gridCol w:w="1500"/>
        <w:gridCol w:w="1253"/>
        <w:gridCol w:w="1500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RIDDOR incidents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Time Injuries (LTI)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Accident Frequency Rate (AFR)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 misses reported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observations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incidents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Toolbox talks delivered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H&amp;S inspections completed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Provide narrative on H&amp;S performance, any incidents, enforcement actions, audit findings, and initiatives.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3. Programme and Progress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Status: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programme / Behind – describe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Completion: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Completion: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Variance (weeks):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+/- weeks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Summarise key milestones achieved, upcoming milestones, delay events, and recovery measures.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4. Commercial and Financial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2877"/>
        <w:gridCol w:w="2876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(£)</w:t>
            </w:r>
          </w:p>
        </w:tc>
        <w:tc>
          <w:tcPr>
            <w:tcW w:type="dxa" w:w="2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Contract Value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 Variations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Contract Value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Certified to Date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 Final Account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 Margin (%)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Outstanding Claims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 Position</w:t>
            </w:r>
          </w:p>
        </w:tc>
        <w:tc>
          <w:tcPr>
            <w:tcW w:type="dxa" w:w="287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7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Provide narrative on commercial position, variations, claims, cost risks, and cash flow.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5. Quality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NCRs raised/closed, audit findings, snagging status, inspection pass rates, and quality initiatives.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6. Resources and Labour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workforce numbers, subcontractor performance, key staff changes, and resource forecast.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7. Key Risks and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000"/>
        <w:gridCol w:w="2706"/>
        <w:gridCol w:w="15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 / A / G</w:t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8. Client and Stakeholder Relations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Report on client satisfaction, stakeholder engagement, community relations, complaints, and communications.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9. Next Period Lookahead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Key activities planned for the next reporting period, upcoming milestones, decisions required, and anticipated challenges.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10. Progress Photographs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Insert or attach progress photographs with captions showing key activities and milestones achieved this period.</w:t>
      </w:r>
    </w:p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Operations Director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Project Director’s Monthly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Director’s Monthly Report</dc:title>
  <dc:subject>UK Construction Template</dc:subject>
  <dc:creator>ebrora.com</dc:creator>
  <cp:keywords>construction, template, UK, project director, monthly report, management report, progress, commercial, programme</cp:keywords>
  <dc:description>Free UK construction template by Ebrora. Download more at ebrora.com</dc:description>
  <cp:lastModifiedBy>ebrora.com</cp:lastModifiedBy>
  <cp:revision>1</cp:revision>
  <dcterms:created xsi:type="dcterms:W3CDTF">2026-04-03T19:43:51.756Z</dcterms:created>
  <dcterms:modified xsi:type="dcterms:W3CDTF">2026-04-03T19:43:51.757Z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