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Stakeholder Engagement Report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to 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community liaison / stakeholder manager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pStyle w:val="Heading1"/>
        <w:spacing w:after="100" w:before="300"/>
      </w:pPr>
      <w:r>
        <w:t xml:space="preserve">1. Engagement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3"/>
        <w:gridCol w:w="1500"/>
        <w:gridCol w:w="1500"/>
        <w:gridCol w:w="1253"/>
        <w:gridCol w:w="1500"/>
      </w:tblGrid>
      <w:tr>
        <w:tc>
          <w:tcPr>
            <w:tcW w:type="dxa" w:w="3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Period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Community notifications issued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Complaints received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Complaints resolved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Stakeholder meetings held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Public events / open days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Media enquiries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Social media engagements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CCS site visits / audits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2. Key Stakeholder Engagement Log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1506"/>
        <w:gridCol w:w="1500"/>
        <w:gridCol w:w="12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Method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Follow-Up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Meeting / Call / Email / Letter / Visit</w:t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Meeting / Call / Email / Letter / Visit</w:t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Meeting / Call / Email / Letter / Visit</w:t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Meeting / Call / Email / Letter / Visit</w:t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Meeting / Call / Email / Letter / Visit</w:t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Meeting / Call / Email / Letter / Visit</w:t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Meeting / Call / Email / Letter / Visit</w:t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Meeting / Call / Email / Letter / Visit</w:t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pStyle w:val="Heading1"/>
        <w:spacing w:after="100" w:before="300"/>
      </w:pPr>
      <w:r>
        <w:t xml:space="preserve">3. Complaints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200"/>
        <w:gridCol w:w="2006"/>
        <w:gridCol w:w="1500"/>
        <w:gridCol w:w="1400"/>
        <w:gridCol w:w="14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Received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 of Complaint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Resolved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pStyle w:val="Heading1"/>
        <w:spacing w:after="100" w:before="300"/>
      </w:pPr>
      <w:r>
        <w:t xml:space="preserve">4. Communications Issued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500"/>
        <w:gridCol w:w="2006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 Type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Newsletter / Letter / Notice / Social media / Press release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Newsletter / Letter / Notice / Social media / Press release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Newsletter / Letter / Notice / Social media / Press release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Newsletter / Letter / Notice / Social media / Press release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5. Community Initiatives and Social Value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Report on community initiatives, social value commitments, apprenticeships, local employment, supply chain engagement, school visits, charity activities, and CCS compliance.</w:t>
            </w:r>
          </w:p>
        </w:tc>
      </w:tr>
    </w:tbl>
    <w:p>
      <w:pPr>
        <w:pStyle w:val="Heading1"/>
        <w:spacing w:after="100" w:before="300"/>
      </w:pPr>
      <w:r>
        <w:t xml:space="preserve">6. Upcoming Engagement Activities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planned engagement activities for the next period: advance notifications, public meetings, regulatory liaison, media opportunities.</w:t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Stakeholder / Community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Stakeholder Engagement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Stakeholder Engagement Report</dc:title>
  <dc:subject>UK Construction Template</dc:subject>
  <dc:creator>ebrora.com</dc:creator>
  <cp:keywords>construction, template, UK, stakeholder engagement, community relations, complaints, communication, CCS</cp:keywords>
  <dc:description>Free UK construction template by Ebrora. Download more at ebrora.com</dc:description>
  <cp:lastModifiedBy>ebrora.com</cp:lastModifiedBy>
  <cp:revision>1</cp:revision>
  <dcterms:created xsi:type="dcterms:W3CDTF">2026-04-03T20:01:51.501Z</dcterms:created>
  <dcterms:modified xsi:type="dcterms:W3CDTF">2026-04-03T20:01:51.503Z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