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Environmental Monthly Report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to 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environmental manager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00" w:before="300"/>
      </w:pPr>
      <w:r>
        <w:t xml:space="preserve">1. Executive Summary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Summarise overall environmental performance this month. Highlight key achievements, incidents, and areas requiring management attention.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2. Environmental Incidents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3"/>
        <w:gridCol w:w="1500"/>
        <w:gridCol w:w="1500"/>
        <w:gridCol w:w="1253"/>
        <w:gridCol w:w="1500"/>
      </w:tblGrid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Pollution incidents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Regulatory complaints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 / SEPA visits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Enforcement actions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near misses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Spills (contained on site)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complaints received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Dust complaints received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Provide narrative on any incidents, including root cause, corrective actions, and lessons learned.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3. Waste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706"/>
        <w:gridCol w:w="150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Waste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(tonnes)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Disposal 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WTN 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Carrier / Facility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Inert (soil, concrete, brick)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Landfill / Recycle / Reuse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Non-hazardous (timber, mixed)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Landfill / Recycle / Reuse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Hazardous (oils, chemicals)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Landfill / Recycle / Reuse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Metal (for recycling)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Landfill / Recycle / Reuse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Plasterboard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Landfill / Recycle / Reuse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Packaging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Landfill / Recycle / Reuse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Landfill / Recycle / Reuse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Diversion from Landfill Rate: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percentage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Diversion Rate: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target percentage</w:t>
            </w:r>
          </w:p>
        </w:tc>
      </w:tr>
    </w:tbl>
    <w:p>
      <w:pPr>
        <w:pStyle w:val="Heading1"/>
        <w:spacing w:after="100" w:before="300"/>
      </w:pPr>
      <w:r>
        <w:t xml:space="preserve">4. Water Management and Pollution Prevention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Report on discharge monitoring results, silt management, dewatering, spill kit inspections, and bund checks.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5. Dust and Noise Control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Report on dust monitoring results, suppression measures, noise monitoring, BPM compliance, and Section 61 consent compliance.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6. Ecology and Biodiversity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Report on ecological clerk of works visits, protected species monitoring, biosecurity measures, and habitat management.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7. Carbon, Energy and Sustainability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3"/>
        <w:gridCol w:w="1500"/>
        <w:gridCol w:w="1500"/>
        <w:gridCol w:w="1253"/>
        <w:gridCol w:w="1500"/>
      </w:tblGrid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Diesel consumption (litres)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Electricity consumption (kWh)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consumption (m³)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CO₂e emissions (tCO₂e)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Mains water use (m³)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8. Environmental Inspections and Audits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2006"/>
        <w:gridCol w:w="17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/ 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pStyle w:val="Heading1"/>
        <w:spacing w:after="100" w:before="300"/>
      </w:pPr>
      <w:r>
        <w:t xml:space="preserve">9. Consents, Permits and Licences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Report on status of environmental permits, discharge consents, abstraction licences, waste carrier registrations, and any applications pending.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10. Next Month Lookahead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Key environmental activities planned for the next period, upcoming ecological constraints, seasonal considerations, and any permit applications.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Environmental Monthly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Monthly Report</dc:title>
  <dc:subject>UK Construction Template</dc:subject>
  <dc:creator>ebrora.com</dc:creator>
  <cp:keywords>construction, template, UK, environmental, monthly report, waste, pollution, ecology, carbon, sustainability</cp:keywords>
  <dc:description>Free UK construction template by Ebrora. Download more at ebrora.com</dc:description>
  <cp:lastModifiedBy>ebrora.com</cp:lastModifiedBy>
  <cp:revision>1</cp:revision>
  <dcterms:created xsi:type="dcterms:W3CDTF">2026-04-03T19:59:56.927Z</dcterms:created>
  <dcterms:modified xsi:type="dcterms:W3CDTF">2026-04-03T19:59:56.928Z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