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Independent Scaffold Design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Scaffold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 / TG20 ref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Designer: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/ company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Checker (if applicable):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/ company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Design Checklist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checklist is to be completed by the scaffold coordinator or designer to confirm that all design aspects have been addressed. Mark each item Yes (addressed), No (not addressed – action required), or N/A.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TG20 Compliance and Design Basis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configuration falls within TG20:21 standard compliance parameters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TG20 compliance sheet generated and referenced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outside TG20, bespoke design calculations completed by competent engineer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design check completed (for Category 2/3 scaffolds)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Loading and Configuration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class defined and appropriate for intended use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simultaneously loaded platforms specified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Bay spacing appropriate for loading class and board type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 height appropriate for access and work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Board type specified (steel, timber, or aluminium) and adequate for span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Transom spacing suitable for board type and loading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Stability and Ties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Bracing arrangement adequate for stability (plan, face, and longitudinal)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 arrangement designed with tie pattern clearly specified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 type suitable for structure (through-tie, box-tie, anchor-tie, reveal-tie)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 capacity adequate for calculated wind and stability loads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 / base design adequate for loads (sole boards, base plates specified)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bearing capacity confirmed adequate for base loads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Wind and Environmental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height within stability limits for configuration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 loading calculated using correct site altitude and terrain category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Sheeting / netting wind loads accounted for in design (if applicable)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or buttress scaffolds considered where needed for stability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Special Features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bay design included (if required) with safe working load stated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Gin wheel / hoist attachment points designed and specified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ladder or stairway positions specified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Boarded walkways and fall protection at all levels specified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Hazards and Interface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Pedestrian protection fan designed (if scaffold over public area)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Clearance from overhead power lines verified (HSE GS6 distances)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diversions or protection measures identified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Proximity to excavations considered (minimum distance from edge)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with other structures or scaffolds considered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of erection specified (SG4:22 compliant)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Designer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Checker (if applicable)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NASC TG20:21, BS EN 12811, BS EN 12810, Work at Height Regulations 2005, CDM 2015.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Independent Scaffold Design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Scaffold Design Checklist</dc:title>
  <dc:subject>UK Construction Template</dc:subject>
  <dc:creator>ebrora.com</dc:creator>
  <cp:keywords>construction, template, UK, independent scaffold, design checklist, TG20, NASC, bespoke design, BS EN 12811</cp:keywords>
  <dc:description>Free UK construction template by Ebrora. Download more at ebrora.com</dc:description>
  <cp:lastModifiedBy>ebrora.com</cp:lastModifiedBy>
  <cp:revision>1</cp:revision>
  <dcterms:created xsi:type="dcterms:W3CDTF">2026-04-03T19:20:49.360Z</dcterms:created>
  <dcterms:modified xsi:type="dcterms:W3CDTF">2026-04-03T19:20:49.361Z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