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Scaffold Permit to Use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Section 1: Scaffold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Ref / Tag No.: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unique reference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Type: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Independent tied, birdcage, tower, cantilever, loading bay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Company: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scaffolding contractor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Erection Date: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Height (approx.):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in metres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No. of Lifts: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Ref (if bespoke):</w:t>
            </w:r>
          </w:p>
        </w:tc>
        <w:tc>
          <w:tcPr>
            <w:tcW w:type="dxa" w:w="670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design ref or TG20 compliance sheet ref</w:t>
            </w:r>
          </w:p>
        </w:tc>
      </w:tr>
    </w:tbl>
    <w:p>
      <w:pPr>
        <w:pStyle w:val="Heading1"/>
        <w:spacing w:after="100" w:before="300"/>
      </w:pPr>
      <w:r>
        <w:t xml:space="preserve">Section 2: Loading Class and Restrictions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Loading Class: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Class 1 (Inspection only, 0.75 kN/m²) / Class 2 (Light duty, 1.50 kN/m²) / Class 3 (General purpose, 2.00 kN/m²) / Class 4 (Heavy duty, 3.00 kN/m²) / Class 5 (Masonry, 4.00 kN/m²) / Class 6 (Special heavy, 6.00 kN/m²)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 No. of Loaded Lifts: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platforms that may be loaded simultaneously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Special Restrictions: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No sheeting, no loading bay use above Level 3, maximum wind speed</w:t>
            </w:r>
          </w:p>
        </w:tc>
      </w:tr>
    </w:tbl>
    <w:p>
      <w:pPr>
        <w:pStyle w:val="Heading1"/>
        <w:spacing w:after="100" w:before="300"/>
      </w:pPr>
      <w:r>
        <w:t xml:space="preserve">Section 3: Pre-Handover Inspection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scaffold inspector must confirm each item before the scaffold is handed over for use.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1000"/>
        <w:gridCol w:w="1000"/>
        <w:gridCol w:w="13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Standards plumb and correctly spaced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Ledgers level and correctly spaced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Transoms level and correctly positioned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Bracing in place as per design / TG20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Base plates on adequate sole boards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couplers correctly tightened (check coupler test)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Ties installed at correct positions and intervals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 boards fully boarded with no gaps &gt; 25 mm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Guardrails at correct height (950 mm min.)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Mid-rails fitted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Toe boards fitted (150 mm min. height)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Brick guards / debris netting in place where required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access via internal ladder or stairway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Ladder extending 1 m above landing platform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Ladder tied or secured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notice displayed at access point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Scaffold tag (green) displayed at each access point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Gin wheel / hoist secured and tested (if fitted)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Sheeting / netting secured (if applicable)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overhead power line encroachment (min. clearances maintained)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4: Handover Declaration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confirm that the scaffold described above has been erected in accordance with the approved design / TG20 compliance sheet, has been inspected, and is safe for use within the loading class and restrictions stated. The scaffold is hereby handed over for use.</w:t>
            </w:r>
          </w:p>
        </w:tc>
      </w:tr>
    </w:tbl>
    <w:p>
      <w:pPr>
        <w:pStyle w:val="Heading1"/>
        <w:spacing w:after="100" w:before="2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Inspector (CISRS)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Supervisor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Scaffold Coordinator (Client)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Accepted By (Site Manager)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5: Ongoing Inspection Record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Scaffolds must be inspected at least every 7 days and after any event likely to affect stability (adverse weather, impact, alteration). Record each inspection below.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800"/>
        <w:gridCol w:w="1506"/>
        <w:gridCol w:w="1800"/>
        <w:gridCol w:w="18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Inspector Name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CISRS No.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Due</w:t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Pass / Fail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Regulatory References: Work at Height Regulations 2005, NASC TG20:21, BS EN 12811, CDM 2015 Schedule 4, SG4:22.</w:t>
      </w:r>
    </w:p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Scaffold Permit to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Scaffold Permit to Use</dc:title>
  <dc:subject>UK Construction Template</dc:subject>
  <dc:creator>ebrora.com</dc:creator>
  <cp:keywords>construction, template, UK, scaffold, permit to use, handover, inspection, NASC, TG20, working at height</cp:keywords>
  <dc:description>Free UK construction template by Ebrora. Download more at ebrora.com</dc:description>
  <cp:lastModifiedBy>ebrora.com</cp:lastModifiedBy>
  <cp:revision>1</cp:revision>
  <dcterms:created xsi:type="dcterms:W3CDTF">2026-04-03T19:07:11.001Z</dcterms:created>
  <dcterms:modified xsi:type="dcterms:W3CDTF">2026-04-03T19:07:11.003Z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