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SAFETY RULES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ALL PERSONNEL MUST COMPLY WITH THESE RULES AT ALL TIMES</w:t>
      </w:r>
    </w:p>
    <w:p>
      <w:pPr>
        <w:pBdr>
          <w:bottom w:val="single" w:color="2E75B6" w:sz="8" w:space="4"/>
        </w:pBd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Failure to comply may result in removal from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1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NOT use any scaffold unless it has a current scaffold inspection tag (green tag) displayed. If the tag is missing, red, or out of date, do not access the scaffold and report it to your supervisor immediately.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2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NOT alter, remove, or interfere with any scaffold component including guardrails, toe boards, ties, bracing, ladders, or platforms. Any unauthorised alteration is a serious safety breach.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3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Check the scaffold inspection tag before EVERY use. Inspections are required at least every 7 days and after adverse weather. Only use scaffolds with a valid, in-date green tag.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4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NOT overload the scaffold. Check the loading notice displayed on the scaffold. Do not exceed the stated maximum load. Do not store excessive materials on platforms.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5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the designated access points ONLY. Climb ladders facing the rungs, maintaining three points of contact at all times. Never climb the scaffold frame or use bracing as a ladder.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6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Keep all scaffold platforms CLEAR and tidy. Remove tools, materials, and debris after each shift. Good housekeeping prevents slips, trips, and falls and reduces dropped object risk.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7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Report ANY damage, defects, or missing components immediately to your supervisor or the scaffold coordinator. This includes loose boards, missing guardrails, damaged ties, or movement.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8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NOT throw materials or tools from scaffolds. Use material hoists, gin wheels, or enclosed rubbish chutes. Dropped objects can cause fatal injuries to those below.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9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Wear ALL required PPE when working on or around scaffolds: hard hat, high-visibility vest, safety boots, and harness where specified. Check the scaffold loading notice for any additional requirements.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10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NOT use scaffolds during severe weather (high winds, heavy rain, ice, lightning) unless a specific risk assessment has been completed and authorised by the site manager.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11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Brick guards and debris netting must remain in place at all times. Do not remove them. Report any gaps or damage immediately.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Rule 12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Mobile phones must NOT be used while climbing or working on scaffolds. Stop, make yourself safe, and use your phone only on a secure platform with both feet on the deck.</w:t>
            </w:r>
          </w:p>
        </w:tc>
      </w:tr>
    </w:tbl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REPORT SCAFFOLD DEFECTS IMMEDIATELY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Contact your Supervisor, Scaffold Coordinator, or Site Manager. If in doubt, do NOT use the scaffold.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References: Work at Height Regulations 2005, NASC TG20:21, BS EN 12811, CDM 2015. This poster must be displayed at all scaffold access points.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Safety Rules Poster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Safety Rules Poster</dc:title>
  <dc:subject>UK Construction Template</dc:subject>
  <dc:creator>ebrora.com</dc:creator>
  <cp:keywords>construction, template, UK, scaffold, safety rules, poster, working at height, TG20, NASC</cp:keywords>
  <dc:description>Free UK construction template by Ebrora. Download more at ebrora.com</dc:description>
  <cp:lastModifiedBy>ebrora.com</cp:lastModifiedBy>
  <cp:revision>1</cp:revision>
  <dcterms:created xsi:type="dcterms:W3CDTF">2026-04-03T19:06:07.329Z</dcterms:created>
  <dcterms:modified xsi:type="dcterms:W3CDTF">2026-04-03T19:06:07.330Z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