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Works Completion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Section 1: Temporary Works Identification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Ref:</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TW register number</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Category:</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 / 2 / 3</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Description:</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temporary works item</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location on site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Reference:</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design drawing / calculation reference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Check Ref:</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check certificate ref</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to Load Ref:</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permit reference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to Load Date:</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bl>
    <w:p>
      <w:pPr>
        <w:pStyle w:val="Heading1"/>
        <w:spacing w:after="100" w:before="300"/>
      </w:pPr>
      <w:r>
        <w:t xml:space="preserve">Section 2: Completion Inspection</w:t>
      </w:r>
    </w:p>
    <w:p>
      <w:pPr>
        <w:spacing w:after="80"/>
      </w:pPr>
      <w:r>
        <w:rPr>
          <w:rFonts w:ascii="Arial" w:cs="Arial" w:eastAsia="Arial" w:hAnsi="Arial"/>
          <w:i/>
          <w:iCs/>
          <w:color w:val="555555"/>
          <w:sz w:val="20"/>
          <w:szCs w:val="20"/>
        </w:rPr>
        <w:t xml:space="preserve">This section confirms that the temporary works have been installed in accordance with the approved design and are ready for use / loading.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Installed in accordance with approved design:</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components correct type and specification:</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Foundations / bearing adequate: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connections secure and correctly made: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Bracing and stability provisions in place: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Base plates / sole plates correctly positioned: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Wedges / packing correctly installed: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Loading restrictions clearly displayed: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Any deviations from design noted: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detail in Section 3</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Method statement requirements met:</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pStyle w:val="Heading1"/>
        <w:spacing w:after="100" w:before="300"/>
      </w:pPr>
      <w:r>
        <w:t xml:space="preserve">Section 3: Deviations from Design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Record any deviations from the approved design. All deviations must be agreed with the designer and confirmed as acceptable before the TW is loaded.</w:t>
            </w:r>
          </w:p>
        </w:tc>
      </w:tr>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i/>
                <w:iCs/>
                <w:color w:val="888888"/>
                <w:sz w:val="20"/>
                <w:szCs w:val="20"/>
              </w:rPr>
              <w:t xml:space="preserve">Describe any deviations, or state ‘None – installed in full accordance with approved design’.</w:t>
            </w:r>
          </w:p>
        </w:tc>
      </w:tr>
    </w:tbl>
    <w:p>
      <w:pPr>
        <w:pStyle w:val="Heading1"/>
        <w:spacing w:after="100" w:before="300"/>
      </w:pPr>
      <w:r>
        <w:t xml:space="preserve">Section 4: Monitoring and Inspection Requirements During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Inspection Frequency: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Daily / Weekly / After adverse weather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Monitoring Required: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(e.g. settlement monitoring, crack gauges, load cells)</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Inspection Responsibility: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 role of person responsible for ongoing inspections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Trigger Levels / Actions: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trigger levels for intervention, or state N/A</w:t>
            </w:r>
          </w:p>
        </w:tc>
      </w:tr>
    </w:tbl>
    <w:p>
      <w:pPr>
        <w:pStyle w:val="Heading1"/>
        <w:spacing w:after="100" w:before="300"/>
      </w:pPr>
      <w:r>
        <w:t xml:space="preserve">Section 5: Conditions for Dismantling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The temporary works shall not be dismantled until the following conditions are met:</w:t>
            </w:r>
          </w:p>
        </w:tc>
      </w:tr>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i/>
                <w:iCs/>
                <w:color w:val="888888"/>
                <w:sz w:val="20"/>
                <w:szCs w:val="20"/>
              </w:rPr>
              <w:t xml:space="preserve">e.g. Permanent works have achieved adequate strength (28-day cube results), structural connections completed and inspected, TWC has issued a Permit to Dismantle.</w:t>
            </w:r>
          </w:p>
        </w:tc>
      </w:tr>
    </w:tbl>
    <w:p>
      <w:pPr>
        <w:pStyle w:val="Heading1"/>
        <w:spacing w:after="100" w:before="300"/>
      </w:pPr>
      <w:r>
        <w:t xml:space="preserve">Section 6: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confirm that I have inspected the temporary works described above and am satisfied that they have been installed in accordance with the approved design. The temporary works are fit for purpose and may be loaded / used subject to the conditions stated in this certificate.</w:t>
            </w:r>
          </w:p>
        </w:tc>
      </w:tr>
    </w:tbl>
    <w:p>
      <w:pPr>
        <w:pStyle w:val="Heading1"/>
        <w:spacing w:after="100" w:before="2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Coordinator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Supervisor / Installer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6"/>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 / Role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Organisation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Copy Type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BS 5975:2019 (Clause 18 – Inspection and Checking), CDM 2015, CIRIA C779.</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Temporary Works Completion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Completion Certificate</dc:title>
  <dc:subject>UK Construction Template</dc:subject>
  <dc:creator>ebrora.com</dc:creator>
  <cp:keywords>construction, template, UK, temporary works, completion certificate, BS 5975, TWC, permit</cp:keywords>
  <dc:description>Free UK construction template by Ebrora. Download more at ebrora.com</dc:description>
  <cp:lastModifiedBy>ebrora.com</cp:lastModifiedBy>
  <cp:revision>1</cp:revision>
  <dcterms:created xsi:type="dcterms:W3CDTF">2026-04-03T18:55:37.513Z</dcterms:created>
  <dcterms:modified xsi:type="dcterms:W3CDTF">2026-04-03T18:55:37.514Z</dcterms:modified>
</cp:coreProperties>
</file>

<file path=docProps/custom.xml><?xml version="1.0" encoding="utf-8"?>
<Properties xmlns="http://schemas.openxmlformats.org/officeDocument/2006/custom-properties" xmlns:vt="http://schemas.openxmlformats.org/officeDocument/2006/docPropsVTypes"/>
</file>