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Pre-Commencement Ecological Survey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site address and grid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area surveyed (whole site / specific zone / phase)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Ecologist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ecologist name and qualifications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Ecology Company: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ecology consultancy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CIEEM Membership: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CIEEM membership grade and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Temperature, wind, rain, cloud cover at time of survey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Survey Start / End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start and end times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Desk Study and Background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Previous Ecology Report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reference to Phase 1 / EIA / Preliminary Ecological Appraisal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Condition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planning condition number requiring pre-commencement survey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Natural England Licence: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licence number if applicable (e.g., for great crested newts, bats)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Designated Sites within 2km: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any SSSI, SAC, SPA, LNR, or Local Wildlife Sites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Previous Records: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Summarise any previous protected species records from desk study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Habitat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800"/>
        <w:gridCol w:w="800"/>
        <w:gridCol w:w="800"/>
        <w:gridCol w:w="18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Survey / 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Evidence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habitat survey completed or updated for the works area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Habitat types identified and mapped (grassland, scrub, woodland, hedgerow, wetland, etc.)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Invasive non-native species (INNS) check completed (Japanese knotweed, Himalayan balsam, giant hogweed)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INNS found on site? If yes, mark locations and establish exclusion/treatment plan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Habitat exclusion zones established and demarcated where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protection areas (TPAs) identified per BS 5837 and fenced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Hedgerow assessment completed – any ‘important’ hedgerows under the Hedgerows Regulations 1997?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Waterbodies identified (ponds, ditches, streams) and buffer zones established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Protected Species Surveys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806"/>
        <w:gridCol w:w="800"/>
        <w:gridCol w:w="800"/>
        <w:gridCol w:w="800"/>
        <w:gridCol w:w="18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Survey / Check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Evidence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 roost assessment of buildings and trees completed (all buildings/trees to be affected)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 activity surveys completed (if recommended by initial assessment)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Great crested newt (GCN) Habitat Suitability Index assessment of ponds within 500m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GCN eDNA or population surveys completed (if HSI indicates suitability)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Badger survey completed – sett locations identified within 30m of works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Reptile presence/absence survey completed (if suitable habitat present)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Breeding bird survey or nesting bird check completed (especially March–August)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Barn owl survey completed (if suitable buildings or trees present)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Otter and water vole survey completed (if watercourses present)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Dormouse survey completed (if suitable hedgerow/woodland habitat present)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White-clawed crayfish survey completed (if watercourses present)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 plant survey completed (if site includes unimproved grassland or other priority habitat)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Survey Findings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200"/>
        <w:gridCol w:w="1200"/>
        <w:gridCol w:w="2400"/>
        <w:gridCol w:w="22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Species / Group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Present?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Licence Req?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Required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on Works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Great crested newts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Reptiles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Nesting birds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Barn owls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Otters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voles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Dormice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Invasive species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Ecological Constraints and Recommendations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Ecologist’s Constraints and Recommendations</w:t>
            </w:r>
          </w:p>
        </w:tc>
      </w:tr>
      <w:tr>
        <w:trPr>
          <w:trHeight w:val="3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The ecologist should summarise: seasonal constraints on works (e.g., no vegetation clearance March–August without nesting bird check); exclusion zones to be maintained; licencing requirements and timescales; recommended mitigation measures; ecological watching brief requirements; and any further surveys needed before specific activities can commence.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Clearance to Proceed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Clearance Granted?: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Yes with Conditions / No – further surveys required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any conditions that must be met before works commence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Validity Period: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date range this clearance is valid (surveys typically valid 12–24 months)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Re-Survey Required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if survey validity will expire during works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Ecologist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Planning Authority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ecological survey report, habitat map, and exclusion zone plan.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Pre-Commencement Ecological Survey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Pre-Commencement Ecological Survey Record</dc:title>
  <dc:subject>UK Construction Template</dc:subject>
  <dc:creator>ebrora.com</dc:creator>
  <cp:keywords>construction, template, UK, ecology, pre-commencement, survey, protected species, habitat, wildlife, nesting birds</cp:keywords>
  <dc:description>Free UK construction template by Ebrora. Download more at ebrora.com</dc:description>
  <cp:lastModifiedBy>ebrora.com</cp:lastModifiedBy>
  <cp:revision>1</cp:revision>
  <dcterms:created xsi:type="dcterms:W3CDTF">2026-04-02T15:34:13.520Z</dcterms:created>
  <dcterms:modified xsi:type="dcterms:W3CDTF">2026-04-02T15:34:13.521Z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