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Waste Minimisation Plan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document reference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revision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project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No:</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contract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Client: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client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name and position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name and position</w:t>
            </w:r>
          </w:p>
        </w:tc>
      </w:tr>
    </w:tbl>
    <w:p>
      <w:pPr>
        <w:spacing w:after="200"/>
      </w:pPr>
    </w:p>
    <w:p>
      <w:pPr>
        <w:pStyle w:val="Heading1"/>
      </w:pPr>
      <w:r>
        <w:rPr>
          <w:rFonts w:ascii="Arial" w:cs="Arial" w:eastAsia="Arial" w:hAnsi="Arial"/>
          <w:b/>
          <w:bCs/>
          <w:color w:val="1B2A4A"/>
          <w:sz w:val="32"/>
          <w:szCs w:val="32"/>
        </w:rPr>
        <w:t xml:space="preserve">1. Introduction and Objectives</w:t>
      </w:r>
    </w:p>
    <w:p>
      <w:pPr>
        <w:spacing w:after="120"/>
      </w:pPr>
      <w:r>
        <w:rPr>
          <w:rFonts w:ascii="Arial" w:cs="Arial" w:eastAsia="Arial" w:hAnsi="Arial"/>
          <w:color w:val="888888"/>
          <w:sz w:val="22"/>
          <w:szCs w:val="22"/>
        </w:rPr>
        <w:t xml:space="preserve">This Waste Minimisation Plan sets out the strategy for managing construction waste on [Project Name]. It aims to minimise waste generation at source, maximise reuse and recycling, and ensure legal compliance with the Environmental Protection Act 1990, Waste (England and Wales) Regulations 2011, and the duty of care requirements.</w:t>
      </w:r>
    </w:p>
    <w:p>
      <w:pPr>
        <w:spacing w:after="120"/>
      </w:pPr>
      <w:r>
        <w:rPr>
          <w:rFonts w:ascii="Arial" w:cs="Arial" w:eastAsia="Arial" w:hAnsi="Arial"/>
          <w:color w:val="888888"/>
          <w:sz w:val="22"/>
          <w:szCs w:val="22"/>
        </w:rPr>
        <w:t xml:space="preserve">Key objectives: reduce total waste generated per £100k project value; achieve a minimum diversion rate from landfill; comply with all waste legislation and duty of care requirements; and embed circular economy principles throughout the project.</w:t>
      </w:r>
    </w:p>
    <w:p>
      <w:pPr>
        <w:pStyle w:val="Heading2"/>
      </w:pPr>
      <w:r>
        <w:rPr>
          <w:rFonts w:ascii="Arial" w:cs="Arial" w:eastAsia="Arial" w:hAnsi="Arial"/>
          <w:b/>
          <w:bCs/>
          <w:color w:val="333333"/>
          <w:sz w:val="26"/>
          <w:szCs w:val="26"/>
        </w:rPr>
        <w:t xml:space="preserve">Waste Targets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1800"/>
        <w:gridCol w:w="1908"/>
      </w:tblGrid>
      <w:tr>
        <w:tc>
          <w:tcPr>
            <w:tcW w:type="dxa" w:w="3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Target</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KPI</w:t>
            </w:r>
          </w:p>
        </w:tc>
        <w:tc>
          <w:tcPr>
            <w:tcW w:type="dxa" w:w="1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Target Value</w:t>
            </w:r>
          </w:p>
        </w:tc>
        <w:tc>
          <w:tcPr>
            <w:tcW w:type="dxa" w:w="1908"/>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Actual</w:t>
            </w:r>
          </w:p>
        </w:tc>
      </w:tr>
      <w:tr>
        <w:tc>
          <w:tcPr>
            <w:tcW w:type="dxa" w:w="3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Diversion from landfill</w:t>
            </w:r>
          </w:p>
        </w:tc>
        <w:tc>
          <w:tcPr>
            <w:tcW w:type="dxa" w:w="2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by weight</w:t>
            </w:r>
          </w:p>
        </w:tc>
        <w:tc>
          <w:tcPr>
            <w:tcW w:type="dxa" w:w="1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≥95%</w:t>
            </w:r>
          </w:p>
        </w:tc>
        <w:tc>
          <w:tcPr>
            <w:tcW w:type="dxa" w:w="1908"/>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3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Total waste per £100k value</w:t>
            </w:r>
          </w:p>
        </w:tc>
        <w:tc>
          <w:tcPr>
            <w:tcW w:type="dxa" w:w="2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m³/£100k</w:t>
            </w:r>
          </w:p>
        </w:tc>
        <w:tc>
          <w:tcPr>
            <w:tcW w:type="dxa" w:w="1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8"/>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3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Hazardous waste reduction</w:t>
            </w:r>
          </w:p>
        </w:tc>
        <w:tc>
          <w:tcPr>
            <w:tcW w:type="dxa" w:w="2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of total waste</w:t>
            </w:r>
          </w:p>
        </w:tc>
        <w:tc>
          <w:tcPr>
            <w:tcW w:type="dxa" w:w="1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&lt;2%</w:t>
            </w:r>
          </w:p>
        </w:tc>
        <w:tc>
          <w:tcPr>
            <w:tcW w:type="dxa" w:w="1908"/>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3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Waste segregation on site</w:t>
            </w:r>
          </w:p>
        </w:tc>
        <w:tc>
          <w:tcPr>
            <w:tcW w:type="dxa" w:w="2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No. of streams</w:t>
            </w:r>
          </w:p>
        </w:tc>
        <w:tc>
          <w:tcPr>
            <w:tcW w:type="dxa" w:w="1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≥8</w:t>
            </w:r>
          </w:p>
        </w:tc>
        <w:tc>
          <w:tcPr>
            <w:tcW w:type="dxa" w:w="1908"/>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3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Reuse of excavated material on site</w:t>
            </w:r>
          </w:p>
        </w:tc>
        <w:tc>
          <w:tcPr>
            <w:tcW w:type="dxa" w:w="2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by volume</w:t>
            </w:r>
          </w:p>
        </w:tc>
        <w:tc>
          <w:tcPr>
            <w:tcW w:type="dxa" w:w="1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8"/>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p>
      <w:pPr>
        <w:spacing w:after="200"/>
      </w:pPr>
    </w:p>
    <w:p>
      <w:pPr>
        <w:pStyle w:val="Heading1"/>
      </w:pPr>
      <w:r>
        <w:rPr>
          <w:rFonts w:ascii="Arial" w:cs="Arial" w:eastAsia="Arial" w:hAnsi="Arial"/>
          <w:b/>
          <w:bCs/>
          <w:color w:val="1B2A4A"/>
          <w:sz w:val="32"/>
          <w:szCs w:val="32"/>
        </w:rPr>
        <w:t xml:space="preserve">2. Estimated Waste Forecast</w:t>
      </w:r>
    </w:p>
    <w:p>
      <w:pPr>
        <w:spacing w:after="120"/>
      </w:pPr>
      <w:r>
        <w:rPr>
          <w:rFonts w:ascii="Arial" w:cs="Arial" w:eastAsia="Arial" w:hAnsi="Arial"/>
          <w:color w:val="888888"/>
          <w:sz w:val="22"/>
          <w:szCs w:val="22"/>
        </w:rPr>
        <w:t xml:space="preserve">Estimate the types and quantities of waste expected to be generated during the project. This should be based on design information, bill of quantities, and benchmarking from similar projects.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400"/>
        <w:gridCol w:w="1200"/>
        <w:gridCol w:w="1006"/>
      </w:tblGrid>
      <w:tr>
        <w:tc>
          <w:tcPr>
            <w:tcW w:type="dxa" w:w="2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Waste Type</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EWC Code</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Est. Qty (t)</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Reuse (%)</w:t>
            </w:r>
          </w:p>
        </w:tc>
        <w:tc>
          <w:tcPr>
            <w:tcW w:type="dxa" w:w="1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Recycle (%)</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Recovery (%)</w:t>
            </w:r>
          </w:p>
        </w:tc>
        <w:tc>
          <w:tcPr>
            <w:tcW w:type="dxa" w:w="10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Landfill (%)</w:t>
            </w:r>
          </w:p>
        </w:tc>
      </w:tr>
      <w:tr>
        <w:tc>
          <w:tcPr>
            <w:tcW w:type="dxa" w:w="2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Excavated soil and stones</w:t>
            </w:r>
          </w:p>
        </w:tc>
        <w:tc>
          <w:tcPr>
            <w:tcW w:type="dxa" w:w="1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17 05 04</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Concrete</w:t>
            </w:r>
          </w:p>
        </w:tc>
        <w:tc>
          <w:tcPr>
            <w:tcW w:type="dxa" w:w="1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17 01 01</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Timber</w:t>
            </w:r>
          </w:p>
        </w:tc>
        <w:tc>
          <w:tcPr>
            <w:tcW w:type="dxa" w:w="1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17 02 01</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Metals (steel, copper, aluminium)</w:t>
            </w:r>
          </w:p>
        </w:tc>
        <w:tc>
          <w:tcPr>
            <w:tcW w:type="dxa" w:w="1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17 04 07</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Plastic packaging</w:t>
            </w:r>
          </w:p>
        </w:tc>
        <w:tc>
          <w:tcPr>
            <w:tcW w:type="dxa" w:w="1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15 01 02</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Plasterboard / gypsum</w:t>
            </w:r>
          </w:p>
        </w:tc>
        <w:tc>
          <w:tcPr>
            <w:tcW w:type="dxa" w:w="1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17 08 02</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Mixed construction waste</w:t>
            </w:r>
          </w:p>
        </w:tc>
        <w:tc>
          <w:tcPr>
            <w:tcW w:type="dxa" w:w="1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17 09 04</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Hazardous waste (specify)</w:t>
            </w:r>
          </w:p>
        </w:tc>
        <w:tc>
          <w:tcPr>
            <w:tcW w:type="dxa" w:w="1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Various</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Packaging waste</w:t>
            </w:r>
          </w:p>
        </w:tc>
        <w:tc>
          <w:tcPr>
            <w:tcW w:type="dxa" w:w="1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15 01 06</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Asphalt / bituminous</w:t>
            </w:r>
          </w:p>
        </w:tc>
        <w:tc>
          <w:tcPr>
            <w:tcW w:type="dxa" w:w="1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17 03 02</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Bricks and blocks</w:t>
            </w:r>
          </w:p>
        </w:tc>
        <w:tc>
          <w:tcPr>
            <w:tcW w:type="dxa" w:w="1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17 01 02</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Insulation materials</w:t>
            </w:r>
          </w:p>
        </w:tc>
        <w:tc>
          <w:tcPr>
            <w:tcW w:type="dxa" w:w="1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17 06 04</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p>
      <w:pPr>
        <w:spacing w:after="200"/>
      </w:pPr>
    </w:p>
    <w:p>
      <w:r>
        <w:br w:type="page"/>
      </w:r>
    </w:p>
    <w:p>
      <w:pPr>
        <w:pStyle w:val="Heading1"/>
      </w:pPr>
      <w:r>
        <w:rPr>
          <w:rFonts w:ascii="Arial" w:cs="Arial" w:eastAsia="Arial" w:hAnsi="Arial"/>
          <w:b/>
          <w:bCs/>
          <w:color w:val="1B2A4A"/>
          <w:sz w:val="32"/>
          <w:szCs w:val="32"/>
        </w:rPr>
        <w:t xml:space="preserve">3. Waste Minimisation Actions</w:t>
      </w:r>
    </w:p>
    <w:p>
      <w:pPr>
        <w:spacing w:after="120"/>
      </w:pPr>
      <w:r>
        <w:rPr>
          <w:rFonts w:ascii="Arial" w:cs="Arial" w:eastAsia="Arial" w:hAnsi="Arial"/>
          <w:color w:val="888888"/>
          <w:sz w:val="22"/>
          <w:szCs w:val="22"/>
        </w:rPr>
        <w:t xml:space="preserve">Detail the specific actions to reduce waste at each stage of the construction process.</w:t>
      </w:r>
    </w:p>
    <w:p>
      <w:pPr>
        <w:pStyle w:val="Heading2"/>
      </w:pPr>
      <w:r>
        <w:rPr>
          <w:rFonts w:ascii="Arial" w:cs="Arial" w:eastAsia="Arial" w:hAnsi="Arial"/>
          <w:b/>
          <w:bCs/>
          <w:color w:val="333333"/>
          <w:sz w:val="26"/>
          <w:szCs w:val="26"/>
        </w:rPr>
        <w:t xml:space="preserve">3.1 Design and Procurement</w:t>
      </w:r>
    </w:p>
    <w:p>
      <w:pPr>
        <w:spacing w:after="120"/>
      </w:pPr>
      <w:r>
        <w:rPr>
          <w:rFonts w:ascii="Arial" w:cs="Arial" w:eastAsia="Arial" w:hAnsi="Arial"/>
          <w:color w:val="888888"/>
          <w:sz w:val="22"/>
          <w:szCs w:val="22"/>
        </w:rPr>
        <w:t xml:space="preserve">Work with designers to reduce waste through: standard material sizes; modular coordination; off-site prefabrication; design for deconstruction; specifying materials with recycled content; just-in-time procurement to reduce over-ordering; and requiring suppliers to take back packaging.</w:t>
      </w:r>
    </w:p>
    <w:p>
      <w:pPr>
        <w:pStyle w:val="Heading2"/>
      </w:pPr>
      <w:r>
        <w:rPr>
          <w:rFonts w:ascii="Arial" w:cs="Arial" w:eastAsia="Arial" w:hAnsi="Arial"/>
          <w:b/>
          <w:bCs/>
          <w:color w:val="333333"/>
          <w:sz w:val="26"/>
          <w:szCs w:val="26"/>
        </w:rPr>
        <w:t xml:space="preserve">3.2 Site Operations</w:t>
      </w:r>
    </w:p>
    <w:p>
      <w:pPr>
        <w:spacing w:after="120"/>
      </w:pPr>
      <w:r>
        <w:rPr>
          <w:rFonts w:ascii="Arial" w:cs="Arial" w:eastAsia="Arial" w:hAnsi="Arial"/>
          <w:color w:val="888888"/>
          <w:sz w:val="22"/>
          <w:szCs w:val="22"/>
        </w:rPr>
        <w:t xml:space="preserve">Implement on-site waste reduction through: protected storage of materials to prevent damage; accurate cutting lists and material scheduling; segregation at source into clearly labelled skips/containers; dedicated waste compound with minimum 8 segregated streams; regular waste audits and skip monitoring; toolbox talks on waste segregation; and reuse of excavated materials where possible under CL:AIRE Definition of Waste Code of Practice.</w:t>
      </w:r>
    </w:p>
    <w:p>
      <w:pPr>
        <w:pStyle w:val="Heading2"/>
      </w:pPr>
      <w:r>
        <w:rPr>
          <w:rFonts w:ascii="Arial" w:cs="Arial" w:eastAsia="Arial" w:hAnsi="Arial"/>
          <w:b/>
          <w:bCs/>
          <w:color w:val="333333"/>
          <w:sz w:val="26"/>
          <w:szCs w:val="26"/>
        </w:rPr>
        <w:t xml:space="preserve">3.3 Waste Hierarchy Application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7506"/>
      </w:tblGrid>
      <w:tr>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Hierarchy Level</w:t>
            </w:r>
          </w:p>
        </w:tc>
        <w:tc>
          <w:tcPr>
            <w:tcW w:type="dxa" w:w="7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Actions</w:t>
            </w:r>
          </w:p>
        </w:tc>
      </w:tr>
      <w:tr>
        <w:tc>
          <w:tcPr>
            <w:tcW w:type="dxa" w:w="2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Prevention</w:t>
            </w:r>
          </w:p>
        </w:tc>
        <w:tc>
          <w:tcPr>
            <w:tcW w:type="dxa" w:w="7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Accurate ordering, standard sizes, off-site manufacture, design optimisation</w:t>
            </w:r>
          </w:p>
        </w:tc>
      </w:tr>
      <w:tr>
        <w:tc>
          <w:tcPr>
            <w:tcW w:type="dxa" w:w="2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Reuse</w:t>
            </w:r>
          </w:p>
        </w:tc>
        <w:tc>
          <w:tcPr>
            <w:tcW w:type="dxa" w:w="75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Reuse excavated material on site, salvage materials from demolition, reusable formwork</w:t>
            </w:r>
          </w:p>
        </w:tc>
      </w:tr>
      <w:tr>
        <w:tc>
          <w:tcPr>
            <w:tcW w:type="dxa" w:w="2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Recycling</w:t>
            </w:r>
          </w:p>
        </w:tc>
        <w:tc>
          <w:tcPr>
            <w:tcW w:type="dxa" w:w="7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Segregate timber, metal, plasterboard, concrete, plastics for recycling</w:t>
            </w:r>
          </w:p>
        </w:tc>
      </w:tr>
      <w:tr>
        <w:tc>
          <w:tcPr>
            <w:tcW w:type="dxa" w:w="2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Recovery</w:t>
            </w:r>
          </w:p>
        </w:tc>
        <w:tc>
          <w:tcPr>
            <w:tcW w:type="dxa" w:w="75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Send residual mixed waste to energy-from-waste rather than landfill</w:t>
            </w:r>
          </w:p>
        </w:tc>
      </w:tr>
      <w:tr>
        <w:tc>
          <w:tcPr>
            <w:tcW w:type="dxa" w:w="2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Disposal</w:t>
            </w:r>
          </w:p>
        </w:tc>
        <w:tc>
          <w:tcPr>
            <w:tcW w:type="dxa" w:w="7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Landfill only as last resort for non-recyclable, non-recoverable waste</w:t>
            </w:r>
          </w:p>
        </w:tc>
      </w:tr>
    </w:tbl>
    <w:p>
      <w:pPr>
        <w:spacing w:after="200"/>
      </w:pPr>
    </w:p>
    <w:p>
      <w:pPr>
        <w:pStyle w:val="Heading1"/>
      </w:pPr>
      <w:r>
        <w:rPr>
          <w:rFonts w:ascii="Arial" w:cs="Arial" w:eastAsia="Arial" w:hAnsi="Arial"/>
          <w:b/>
          <w:bCs/>
          <w:color w:val="1B2A4A"/>
          <w:sz w:val="32"/>
          <w:szCs w:val="32"/>
        </w:rPr>
        <w:t xml:space="preserve">4. Approved Waste Carriers and Facilities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906"/>
      </w:tblGrid>
      <w:tr>
        <w:tc>
          <w:tcPr>
            <w:tcW w:type="dxa" w:w="2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Company Name</w:t>
            </w:r>
          </w:p>
        </w:tc>
        <w:tc>
          <w:tcPr>
            <w:tcW w:type="dxa" w:w="1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Waste Carrier Licence</w:t>
            </w:r>
          </w:p>
        </w:tc>
        <w:tc>
          <w:tcPr>
            <w:tcW w:type="dxa" w:w="1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Facility Permit</w:t>
            </w:r>
          </w:p>
        </w:tc>
        <w:tc>
          <w:tcPr>
            <w:tcW w:type="dxa" w:w="1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Waste Types Accepted</w:t>
            </w:r>
          </w:p>
        </w:tc>
        <w:tc>
          <w:tcPr>
            <w:tcW w:type="dxa" w:w="19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Expiry Date</w:t>
            </w:r>
          </w:p>
        </w:tc>
      </w:tr>
      <w:tr>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p>
      <w:pPr>
        <w:spacing w:after="200"/>
      </w:pPr>
    </w:p>
    <w:p>
      <w:r>
        <w:br w:type="page"/>
      </w:r>
    </w:p>
    <w:p>
      <w:pPr>
        <w:pStyle w:val="Heading1"/>
      </w:pPr>
      <w:r>
        <w:rPr>
          <w:rFonts w:ascii="Arial" w:cs="Arial" w:eastAsia="Arial" w:hAnsi="Arial"/>
          <w:b/>
          <w:bCs/>
          <w:color w:val="1B2A4A"/>
          <w:sz w:val="32"/>
          <w:szCs w:val="32"/>
        </w:rPr>
        <w:t xml:space="preserve">5. Monitoring and Reporting</w:t>
      </w:r>
    </w:p>
    <w:p>
      <w:pPr>
        <w:spacing w:after="120"/>
      </w:pPr>
      <w:r>
        <w:rPr>
          <w:rFonts w:ascii="Arial" w:cs="Arial" w:eastAsia="Arial" w:hAnsi="Arial"/>
          <w:color w:val="888888"/>
          <w:sz w:val="22"/>
          <w:szCs w:val="22"/>
        </w:rPr>
        <w:t xml:space="preserve">Waste quantities shall be monitored monthly using waste transfer notes and weighbridge tickets. Data shall be recorded in a waste tracking spreadsheet and reported in the monthly environmental report. KPIs shall be displayed on the site environmental information board.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000"/>
        <w:gridCol w:w="1000"/>
        <w:gridCol w:w="1000"/>
        <w:gridCol w:w="1000"/>
        <w:gridCol w:w="906"/>
      </w:tblGrid>
      <w:tr>
        <w:tc>
          <w:tcPr>
            <w:tcW w:type="dxa" w:w="16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Waste Stream</w:t>
            </w:r>
          </w:p>
        </w:tc>
        <w:tc>
          <w:tcPr>
            <w:tcW w:type="dxa" w:w="1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Month 1 (t)</w:t>
            </w:r>
          </w:p>
        </w:tc>
        <w:tc>
          <w:tcPr>
            <w:tcW w:type="dxa" w:w="1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Month 2</w:t>
            </w:r>
          </w:p>
        </w:tc>
        <w:tc>
          <w:tcPr>
            <w:tcW w:type="dxa" w:w="1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Month 3</w:t>
            </w:r>
          </w:p>
        </w:tc>
        <w:tc>
          <w:tcPr>
            <w:tcW w:type="dxa" w:w="1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Month 4</w:t>
            </w:r>
          </w:p>
        </w:tc>
        <w:tc>
          <w:tcPr>
            <w:tcW w:type="dxa" w:w="1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Month 5</w:t>
            </w:r>
          </w:p>
        </w:tc>
        <w:tc>
          <w:tcPr>
            <w:tcW w:type="dxa" w:w="1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Month 6</w:t>
            </w:r>
          </w:p>
        </w:tc>
        <w:tc>
          <w:tcPr>
            <w:tcW w:type="dxa" w:w="9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Total</w:t>
            </w:r>
          </w:p>
        </w:tc>
      </w:tr>
      <w:tr>
        <w:tc>
          <w:tcPr>
            <w:tcW w:type="dxa" w:w="1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Inert (soil/stone)</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1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Concrete</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1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Timber</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1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Metal</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1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Plasterboard</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1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Plastic</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1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General mixed</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1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Hazardous</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1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TOTAL</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p>
      <w:pPr>
        <w:spacing w:after="200"/>
      </w:pPr>
    </w:p>
    <w:p>
      <w:pPr>
        <w:pStyle w:val="Heading1"/>
      </w:pPr>
      <w:r>
        <w:rPr>
          <w:rFonts w:ascii="Arial" w:cs="Arial" w:eastAsia="Arial" w:hAnsi="Arial"/>
          <w:b/>
          <w:bCs/>
          <w:color w:val="1B2A4A"/>
          <w:sz w:val="32"/>
          <w:szCs w:val="32"/>
        </w:rPr>
        <w:t xml:space="preserve">6. Roles and Responsibilities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67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Waste Management Responsibility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Manager</w:t>
            </w:r>
          </w:p>
        </w:tc>
        <w:tc>
          <w:tcPr>
            <w:tcW w:type="dxa" w:w="67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Overall accountability for waste performance and legal compliance</w:t>
            </w:r>
          </w:p>
        </w:tc>
      </w:tr>
      <w:tr>
        <w:tc>
          <w:tcPr>
            <w:tcW w:type="dxa" w:w="2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Environmental Manager</w:t>
            </w:r>
          </w:p>
        </w:tc>
        <w:tc>
          <w:tcPr>
            <w:tcW w:type="dxa" w:w="67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Implementing the waste minimisation plan, monitoring, and reporting</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Manager</w:t>
            </w:r>
          </w:p>
        </w:tc>
        <w:tc>
          <w:tcPr>
            <w:tcW w:type="dxa" w:w="67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Ensuring waste segregation on site, skip management, and housekeeping</w:t>
            </w:r>
          </w:p>
        </w:tc>
      </w:tr>
      <w:tr>
        <w:tc>
          <w:tcPr>
            <w:tcW w:type="dxa" w:w="2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Subcontractors</w:t>
            </w:r>
          </w:p>
        </w:tc>
        <w:tc>
          <w:tcPr>
            <w:tcW w:type="dxa" w:w="67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Segregating waste correctly, minimising waste generation in their works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Stores Manager</w:t>
            </w:r>
          </w:p>
        </w:tc>
        <w:tc>
          <w:tcPr>
            <w:tcW w:type="dxa" w:w="67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Material management, preventing damage, and managing surplus materials</w:t>
            </w:r>
          </w:p>
        </w:tc>
      </w:tr>
      <w:tr>
        <w:tc>
          <w:tcPr>
            <w:tcW w:type="dxa" w:w="2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All Operatives</w:t>
            </w:r>
          </w:p>
        </w:tc>
        <w:tc>
          <w:tcPr>
            <w:tcW w:type="dxa" w:w="67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Following waste segregation rules, reporting waste issues, and reducing waste</w:t>
            </w:r>
          </w:p>
        </w:tc>
      </w:tr>
    </w:tbl>
    <w:p>
      <w:pPr>
        <w:spacing w:after="200"/>
      </w:pPr>
    </w:p>
    <w:p>
      <w:pPr>
        <w:pStyle w:val="Heading1"/>
      </w:pPr>
      <w:r>
        <w:rPr>
          <w:rFonts w:ascii="Arial" w:cs="Arial" w:eastAsia="Arial" w:hAnsi="Arial"/>
          <w:b/>
          <w:bCs/>
          <w:color w:val="1B2A4A"/>
          <w:sz w:val="32"/>
          <w:szCs w:val="32"/>
        </w:rPr>
        <w:t xml:space="preserve">7. Approval and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906"/>
      </w:tblGrid>
      <w:tr>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19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Environmental Manager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Manager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Manager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Client Representative</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p>
      <w:pPr>
        <w:spacing w:after="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6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color w:val="888888"/>
                <w:sz w:val="20"/>
                <w:szCs w:val="20"/>
              </w:rPr>
              <w:t xml:space="preserve">Enter additional notes.</w:t>
            </w:r>
          </w:p>
        </w:tc>
      </w:tr>
    </w:tbl>
    <w:p>
      <w:pPr>
        <w:spacing w:after="200"/>
      </w:pPr>
    </w:p>
    <w:p>
      <w:pPr>
        <w:pStyle w:val="Heading1"/>
      </w:pPr>
      <w:r>
        <w:rPr>
          <w:rFonts w:ascii="Arial" w:cs="Arial" w:eastAsia="Arial" w:hAnsi="Arial"/>
          <w:b/>
          <w:bCs/>
          <w:color w:val="1B2A4A"/>
          <w:sz w:val="32"/>
          <w:szCs w:val="32"/>
        </w:rPr>
        <w:t xml:space="preserve">Document Control - Revision History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800"/>
        <w:gridCol w:w="2000"/>
        <w:gridCol w:w="2006"/>
      </w:tblGrid>
      <w:tr>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20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w:t>
            </w:r>
          </w:p>
        </w:tc>
      </w:tr>
      <w:tr>
        <w:tc>
          <w:tcPr>
            <w:tcW w:type="dxa" w:w="1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0</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Initial issue</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4"/>
        <w:szCs w:val="14"/>
      </w:rPr>
      <w:t xml:space="preserve">Free Construction Template – Download more at ebrora.com</w:t>
    </w:r>
    <w: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Waste Minimisation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Waste Minimisation Plan</dc:title>
  <dc:subject>UK Construction Template</dc:subject>
  <dc:creator>ebrora.com</dc:creator>
  <cp:keywords>construction, template, UK, waste, minimisation, plan, SWMP, recycling, duty of care, Environmental Protection Act</cp:keywords>
  <dc:description>Free UK construction template by Ebrora. Download more at ebrora.com</dc:description>
  <cp:lastModifiedBy>ebrora.com</cp:lastModifiedBy>
  <cp:revision>1</cp:revision>
  <dcterms:created xsi:type="dcterms:W3CDTF">2026-04-02T15:35:50.914Z</dcterms:created>
  <dcterms:modified xsi:type="dcterms:W3CDTF">2026-04-02T15:35:50.916Z</dcterms:modified>
</cp:coreProperties>
</file>

<file path=docProps/custom.xml><?xml version="1.0" encoding="utf-8"?>
<Properties xmlns="http://schemas.openxmlformats.org/officeDocument/2006/custom-properties" xmlns:vt="http://schemas.openxmlformats.org/officeDocument/2006/docPropsVTypes"/>
</file>