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Silt Management 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Weather (Last 24hrs):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Dry / Light rain / Heavy rain / Prolonged rain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Inspection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Routine daily / Post-rainfall / Weekly / Incident response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Silt Fences and Sediment Barriers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800"/>
        <w:gridCol w:w="800"/>
        <w:gridCol w:w="800"/>
        <w:gridCol w:w="18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Silt fences intact and upright along full length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Silt fence fabric not torn, sagging, or detached from posts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Silt fence toe buried correctly (minimum 150mm into ground)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gaps, undermining, or bypass around ends of silt fences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Accumulated silt removed before reaching one-third of fence height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Straw bale barriers (where used) intact and correctly positioned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Sandbag check dams in ditches/channels intact and not displaced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silt barriers deployed where new runoff pathways identified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Settlement Tanks, Lagoons, and Treatment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800"/>
        <w:gridCol w:w="800"/>
        <w:gridCol w:w="800"/>
        <w:gridCol w:w="18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tanks or lagoons not overflowing or bypassed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tank / lagoon capacity sufficient for current conditions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 silt removed from tanks / lagoons before capacity exceeded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Pumped discharge water visually clear before entering any watercourse or drain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Flocculant dosing system (where used) operating correctly and at correct dosage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Discharge monitoring carried out – turbidity / suspended solids within permit limits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direct discharge of untreated water to any watercourse or surface drain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Drainage and Watercourse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800"/>
        <w:gridCol w:w="800"/>
        <w:gridCol w:w="800"/>
        <w:gridCol w:w="18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surface drains within works area covered or protected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Drain covers, neoprene mats, or drain guards in place and functioning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silt-laden water observed entering any drain or gully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Cut-off ditches and bunds directing runoff to settlement system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Watercourse buffer zones maintained (minimum 10m or as specified)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storage of materials, soil, or waste within watercourse buffer zone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Watercourse visual check – no discolouration or turbidity downstream of site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Temporary culverts and crossing points clear and unobstructed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Earthworks, Stockpiles, and Exposed Ground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800"/>
        <w:gridCol w:w="800"/>
        <w:gridCol w:w="800"/>
        <w:gridCol w:w="18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Exposed soil surfaces minimised – progressive reinstatement where possible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Stockpiles located away from watercourses and drainage routes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Stockpiles covered or seeded if remaining in place for extended period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Stockpile drainage managed – silt fences or bunds around base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Haul roads maintained and not generating excessive silt in wet conditions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 wash operating effectively and washwater managed (not discharged to drain)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 sweeper used to prevent mud and silt on public highways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Dewatering Operations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800"/>
        <w:gridCol w:w="800"/>
        <w:gridCol w:w="800"/>
        <w:gridCol w:w="18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Dewatering discharge treated through settlement before release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Discharge point location agreed and not causing erosion or flooding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permit or exemption in place for any discharge to watercourse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Pumped water quality visually acceptable (clear, no oil sheen, no odour)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 intake positioned to avoid drawing silt from excavation base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1400"/>
        <w:gridCol w:w="1200"/>
        <w:gridCol w:w="16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 Rated Good: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 Requiring Action: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 N/A: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 Silt Control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Satisfactory / Action Required / Urgent Action Required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Inspection Due: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Environmental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photographs of silt control measures and any discharge monitoring results.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Silt Management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Silt Management Inspection Checklist</dc:title>
  <dc:subject>UK Construction Template</dc:subject>
  <dc:creator>ebrora.com</dc:creator>
  <cp:keywords>construction, template, UK, silt, management, inspection, water pollution, sediment, runoff, silt fence</cp:keywords>
  <dc:description>Free UK construction template by Ebrora. Download more at ebrora.com</dc:description>
  <cp:lastModifiedBy>ebrora.com</cp:lastModifiedBy>
  <cp:revision>1</cp:revision>
  <dcterms:created xsi:type="dcterms:W3CDTF">2026-04-02T15:41:36.913Z</dcterms:created>
  <dcterms:modified xsi:type="dcterms:W3CDTF">2026-04-02T15:41:36.913Z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