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Major Incident Initial Response Checklist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Accident and Incident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USE THIS CHECKLIST IMMEDIATELY following a major incident (fatality, serious injury, structural collapse, major fire, environmental disaster or any event requiring emergency services). Work through each section in order. Time is critical.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Incident: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Incident: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 Completing This Checklist: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Incident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Incident: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Fall from height, collapse, struck by, crush, fire, explosion, electrocution, drowning, chemical exposure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exact location (building, level, grid ref, chainage)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Activity at Time: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work activity being carried out at the time of the incident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Casualties: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severity (fatal / serious / minor)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Names of Casualties: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names (or state if unknown)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 Called: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which services? Time called: 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 On Scene: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Time arrived: HH:MM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Immediate Response Actions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Complete these actions IMMEDIATELY. Record the time each action is taken.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800"/>
        <w:gridCol w:w="7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Done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By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Call 999 – request ambulance, fire, police as required. Give exact site address and access instructions.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Account for all site personnel – headcount at the assembly point. Identify anyone missing.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Administer first aid to injured persons if safe to do so. Do NOT move seriously injured persons unless in immediate danger.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the area safe – isolate plant, equipment, services if safe to do so. Establish an exclusion zone.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Evacuate the affected area. Direct all personnel to the assembly point.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 a person to meet the emergency services at the site entrance and direct them to the scene.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Preserve the scene – do NOT disturb the accident area except to prevent further injury or danger.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Remove any ongoing hazards if safe to do so (e.g. isolate electricity, stop plant, extinguish fire).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Prevent access to the incident area by unauthorised persons. Post a guard if necessary.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Notify the site manager / project manager if not already on site.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Notification Cascade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Notify the following persons and organisations as soon as practicable. Record the time notified and the person contacted.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6"/>
        <w:gridCol w:w="1200"/>
        <w:gridCol w:w="12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Organisation</w:t>
            </w:r>
          </w:p>
        </w:tc>
        <w:tc>
          <w:tcPr>
            <w:tcW w:type="dxa" w:w="1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Notified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 By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Contacted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Company H&amp;S Director / Health and Safety Manager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/ Client’s Representative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Designer (if applicable)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Company Managing Director / Senior Director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Company insurers (employer’s liability and public liability)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HSE (if RIDDOR reportable – 0345 300 9923 or online at www.hse.gov.uk)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Police (if criminal activity suspected, fatality, or serious injury)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 Agency (if pollution incident – 0800 80 70 60)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Authority (if required by planning conditions or environmental permit)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 union safety representative (if applicable)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of kin of injured person(s) – via company HR, NOT directly from site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 – ALL media enquiries directed to the company communications team. No site personnel to speak to media.</w:t>
            </w:r>
          </w:p>
        </w:tc>
        <w:tc>
          <w:tcPr>
            <w:tcW w:type="dxa" w:w="1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Scene Preservation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The incident scene MUST be preserved for investigation by the HSE, police, and company investigators. DO NOT disturb the scene except to prevent further injury or danger.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6"/>
        <w:gridCol w:w="750"/>
        <w:gridCol w:w="75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 Preservation Action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accident scene is cordoned off and secured with barriers and signage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equipment, materials or debris have been moved or disturbed (except for immediate safety)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Photographs have been taken of the scene from multiple angles before anything is moved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footage has been recorded where possible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footage has been preserved and secured (request download before overwrite)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involved has been isolated and impounded – keys removed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position of plant, equipment and persons at the time of the incident has been recorded / sketched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conditions have been recorded (weather, lighting, temperature, wind, ground conditions)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defective equipment, materials or substances have been retained and labelled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Witness names and contact details have been recorded (do NOT take formal statements yet – this is for investigators)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data and belongings of injured persons have been secured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diary entry has been made with factual details of what happened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allocation sheets and attendance records for the day have been secured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 RAMS, permits to work, inspection records and training records have been secured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RIDDOR Reporting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Determine if the incident is reportable under the Reporting of Injuries, Diseases and Dangerous Occurrences Regulations 2013 (RIDDOR). If reportable, notify the HSE without delay.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RIDDOR Category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 of any person (worker or non-worker) arising from a work activity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Specified injuries to workers: fractures (other than fingers/thumbs/toes), amputations, permanent loss of sight, crush injuries, scalping, burns covering &gt;10% of body, loss of consciousness from head injury or asphyxia, hypothermia/heat illness requiring hospital admission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Over-7-day incapacitation – worker unable to perform normal work duties for more than 7 consecutive days (must report within 15 days)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Injuries to non-workers (members of the public) requiring hospital treatment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Dangerous occurrences (collapse of scaffold &gt;5m, crane collapse, failure of load-bearing part of lifting equipment, explosion, electrical short circuit causing fire, unintentional release of biological agent, collapse of structure during construction)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Occupational diseases (carpal tunnel, severe cramp, occupational dermatitis, occupational asthma, tendon disorders, HAVS, as specified in Schedule 1 of RIDDOR 2013)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Reportable: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Notified: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Date: ___  Time: ___  Method: Phone / Online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Reference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HSE reference number once received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Welfare and Support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Injured person(s) transported to: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hospital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person accompanying to hospital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of kin notification: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Managed by HR? Yes / No – Time notified: ___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Employee Assistance Programme: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Contact details provided to affected workers? 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Counselling / welfare support: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Arranged? Yes / No – Details: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Workforce briefing: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Briefing delivered to remaining workforce? Yes / No – Time: ___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Event Timeline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a factual timeline of events as they are known. This will assist investigators.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8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Action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Checklist Completed By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worked through this checklist immediately following the major incident and have taken or directed all actions recorded above. This document is a factual record of the initial response.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No: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factual information here. Do NOT record opinions or speculation about cause.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Major Incident Initial Response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Major Incident Initial Response Checklist</dc:title>
  <dc:subject>UK Construction Template</dc:subject>
  <dc:creator>ebrora.com</dc:creator>
  <cp:keywords>construction, template, UK, major incident, emergency response, initial response, RIDDOR, scene preservation, notification, fatality</cp:keywords>
  <dc:description>Free UK construction template by Ebrora. Download more at ebrora.com</dc:description>
  <cp:lastModifiedBy>ebrora.com</cp:lastModifiedBy>
  <cp:revision>1</cp:revision>
  <dcterms:created xsi:type="dcterms:W3CDTF">2026-04-02T13:33:47.004Z</dcterms:created>
  <dcterms:modified xsi:type="dcterms:W3CDTF">2026-04-02T13:33:47.006Z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