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Bomb Threat and Security Incident Procedure</w:t>
      </w:r>
    </w:p>
    <w:p>
      <w:pPr>
        <w:pBdr>
          <w:bottom w:val="single" w:color="2E75B6" w:sz="8" w:space="6"/>
        </w:pBdr>
        <w:spacing w:after="300"/>
      </w:pPr>
      <w:r>
        <w:rPr>
          <w:rFonts w:ascii="Arial" w:cs="Arial" w:eastAsia="Arial" w:hAnsi="Arial"/>
          <w:color w:val="2E75B6"/>
          <w:sz w:val="24"/>
          <w:szCs w:val="24"/>
        </w:rPr>
        <w:t xml:space="preserve">Health &amp; Safety – Emergency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 and postcode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procedure sets out the actions to be taken in the event of a bomb threat, suspicious package, or security incident on or near the construction site. It aligns with NaCTSO (National Counter Terrorism Security Office) guidance and the ‘Run, Hide, Tell’ protocol. All site personnel must be briefed on this procedure during induction.</w:t>
      </w:r>
    </w:p>
    <w:p>
      <w:pPr>
        <w:spacing w:after="100" w:before="200"/>
      </w:pPr>
    </w:p>
    <w:p>
      <w:pPr>
        <w:pStyle w:val="Heading1"/>
      </w:pPr>
      <w:r>
        <w:rPr>
          <w:rFonts w:ascii="Arial" w:cs="Arial" w:eastAsia="Arial" w:hAnsi="Arial"/>
          <w:b/>
          <w:bCs/>
          <w:color w:val="1B2A4A"/>
          <w:sz w:val="32"/>
          <w:szCs w:val="32"/>
        </w:rPr>
        <w:t xml:space="preserve">2.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Decision authority for site evacuation. Coordinates with emergency services. Ensures all personnel are accounted for. Acts as primary liaison with police.</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Maintains this procedure. Ensures all personnel are briefed. Coordinates with local police counter-terrorism security advisor (CTSA).</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Security Staff / Gatehouse</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point of contact for threats received by telephone. Controls access to and from the site. Implements lockdown procedures if instructed.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 any suspicious behaviour, packages or vehicles immediately. Follow ‘Run, Hide, Tell’ instructions. Do not touch or approach suspicious items.</w:t>
            </w:r>
          </w:p>
        </w:tc>
      </w:tr>
    </w:tbl>
    <w:p>
      <w:pPr>
        <w:spacing w:after="100" w:before="200"/>
      </w:pPr>
    </w:p>
    <w:p>
      <w:pPr>
        <w:pStyle w:val="Heading1"/>
      </w:pPr>
      <w:r>
        <w:rPr>
          <w:rFonts w:ascii="Arial" w:cs="Arial" w:eastAsia="Arial" w:hAnsi="Arial"/>
          <w:b/>
          <w:bCs/>
          <w:color w:val="1B2A4A"/>
          <w:sz w:val="32"/>
          <w:szCs w:val="32"/>
        </w:rPr>
        <w:t xml:space="preserve">3. Bomb Threat Received by Telephone</w:t>
      </w:r>
    </w:p>
    <w:p>
      <w:pPr>
        <w:spacing w:after="100"/>
      </w:pPr>
      <w:r>
        <w:rPr>
          <w:rFonts w:ascii="Arial" w:cs="Arial" w:eastAsia="Arial" w:hAnsi="Arial"/>
          <w:i/>
          <w:iCs/>
          <w:color w:val="888888"/>
          <w:sz w:val="20"/>
          <w:szCs w:val="20"/>
        </w:rPr>
        <w:t xml:space="preserve">If a bomb threat is received by telephone, the person receiving the call should follow these steps:</w:t>
      </w:r>
    </w:p>
    <w:p>
      <w:pPr>
        <w:pStyle w:val="Heading2"/>
      </w:pPr>
      <w:r>
        <w:rPr>
          <w:rFonts w:ascii="Arial" w:cs="Arial" w:eastAsia="Arial" w:hAnsi="Arial"/>
          <w:b/>
          <w:bCs/>
          <w:color w:val="333333"/>
          <w:sz w:val="26"/>
          <w:szCs w:val="26"/>
        </w:rPr>
        <w:t xml:space="preserve">3.1 During the Call</w:t>
      </w:r>
    </w:p>
    <w:p>
      <w:pPr>
        <w:spacing w:after="100"/>
      </w:pPr>
      <w:r>
        <w:rPr>
          <w:rFonts w:ascii="Arial" w:cs="Arial" w:eastAsia="Arial" w:hAnsi="Arial"/>
          <w:i/>
          <w:iCs/>
          <w:color w:val="888888"/>
          <w:sz w:val="20"/>
          <w:szCs w:val="20"/>
        </w:rPr>
        <w:t xml:space="preserve">• Remain calm. Keep the caller talking for as long as possible.</w:t>
      </w:r>
    </w:p>
    <w:p>
      <w:pPr>
        <w:spacing w:after="100"/>
      </w:pPr>
      <w:r>
        <w:rPr>
          <w:rFonts w:ascii="Arial" w:cs="Arial" w:eastAsia="Arial" w:hAnsi="Arial"/>
          <w:i/>
          <w:iCs/>
          <w:color w:val="888888"/>
          <w:sz w:val="20"/>
          <w:szCs w:val="20"/>
        </w:rPr>
        <w:t xml:space="preserve">• Do NOT hang up the phone, even if the caller does.</w:t>
      </w:r>
    </w:p>
    <w:p>
      <w:pPr>
        <w:spacing w:after="100"/>
      </w:pPr>
      <w:r>
        <w:rPr>
          <w:rFonts w:ascii="Arial" w:cs="Arial" w:eastAsia="Arial" w:hAnsi="Arial"/>
          <w:i/>
          <w:iCs/>
          <w:color w:val="888888"/>
          <w:sz w:val="20"/>
          <w:szCs w:val="20"/>
        </w:rPr>
        <w:t xml:space="preserve">• Note the caller’s exact words as accurately as possible.</w:t>
      </w:r>
    </w:p>
    <w:p>
      <w:pPr>
        <w:spacing w:after="100"/>
      </w:pPr>
      <w:r>
        <w:rPr>
          <w:rFonts w:ascii="Arial" w:cs="Arial" w:eastAsia="Arial" w:hAnsi="Arial"/>
          <w:i/>
          <w:iCs/>
          <w:color w:val="888888"/>
          <w:sz w:val="20"/>
          <w:szCs w:val="20"/>
        </w:rPr>
        <w:t xml:space="preserve">• Try to obtain as much information as possible using the Bomb Threat Checklist below.</w:t>
      </w:r>
    </w:p>
    <w:p>
      <w:pPr>
        <w:spacing w:after="100"/>
      </w:pPr>
      <w:r>
        <w:rPr>
          <w:rFonts w:ascii="Arial" w:cs="Arial" w:eastAsia="Arial" w:hAnsi="Arial"/>
          <w:i/>
          <w:iCs/>
          <w:color w:val="888888"/>
          <w:sz w:val="20"/>
          <w:szCs w:val="20"/>
        </w:rPr>
        <w:t xml:space="preserve">• Signal to a colleague to call 999 if possible.</w:t>
      </w:r>
    </w:p>
    <w:p>
      <w:pPr>
        <w:spacing w:after="100"/>
      </w:pPr>
      <w:r>
        <w:rPr>
          <w:rFonts w:ascii="Arial" w:cs="Arial" w:eastAsia="Arial" w:hAnsi="Arial"/>
          <w:i/>
          <w:iCs/>
          <w:color w:val="888888"/>
          <w:sz w:val="20"/>
          <w:szCs w:val="20"/>
        </w:rPr>
        <w:t xml:space="preserve">• Note the time and duration of the call.</w:t>
      </w:r>
    </w:p>
    <w:p>
      <w:pPr>
        <w:spacing w:after="100" w:before="200"/>
      </w:pPr>
    </w:p>
    <w:p>
      <w:pPr>
        <w:pStyle w:val="Heading2"/>
      </w:pPr>
      <w:r>
        <w:rPr>
          <w:rFonts w:ascii="Arial" w:cs="Arial" w:eastAsia="Arial" w:hAnsi="Arial"/>
          <w:b/>
          <w:bCs/>
          <w:color w:val="333333"/>
          <w:sz w:val="26"/>
          <w:szCs w:val="26"/>
        </w:rPr>
        <w:t xml:space="preserve">3.2 Bomb Threat Telephone Checklist</w:t>
      </w:r>
    </w:p>
    <w:p>
      <w:pPr>
        <w:spacing w:after="100"/>
      </w:pPr>
      <w:r>
        <w:rPr>
          <w:rFonts w:ascii="Arial" w:cs="Arial" w:eastAsia="Arial" w:hAnsi="Arial"/>
          <w:i/>
          <w:iCs/>
          <w:color w:val="888888"/>
          <w:sz w:val="20"/>
          <w:szCs w:val="20"/>
        </w:rPr>
        <w:t xml:space="preserve">Record as much information as possible during or immediately after the call.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 / Information</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(record exact words)</w:t>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call:</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call:</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Caller’s exact words:</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Where is the bomb / device?</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When will it go off?</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does it look like?</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kind of bomb / device is it?</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will cause it to explode?</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Did you place the bomb / device?</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Why are you doing this?</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is your name?</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Where are you calling from?</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is your address?</w:t>
            </w:r>
          </w:p>
        </w:tc>
        <w:tc>
          <w:tcPr>
            <w:tcW w:type="dxa" w:w="5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3.3 Caller Characteristics</w:t>
      </w:r>
    </w:p>
    <w:p>
      <w:pPr>
        <w:spacing w:after="100"/>
      </w:pPr>
      <w:r>
        <w:rPr>
          <w:rFonts w:ascii="Arial" w:cs="Arial" w:eastAsia="Arial" w:hAnsi="Arial"/>
          <w:i/>
          <w:iCs/>
          <w:color w:val="888888"/>
          <w:sz w:val="20"/>
          <w:szCs w:val="20"/>
        </w:rPr>
        <w:t xml:space="preserve">Record observations about the caller to assist police investigation.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Observation</w:t>
            </w:r>
          </w:p>
        </w:tc>
        <w:tc>
          <w:tcPr>
            <w:tcW w:type="dxa" w:w="6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Gender of caller: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Male / Female / Unknown</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age: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Young / Middle-aged / Old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Accent / dialect:</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Local, regional, foreign</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Speech pattern: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Calm, nervous, angry, laughing, rehearsed, spontaneous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Background noise: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Traffic, music, voices, machinery, quiet</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Was the voice familiar?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who did it sound like?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Did the caller seem to know the site?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the call came from (if displayed):</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3.4 After the Call</w:t>
      </w:r>
    </w:p>
    <w:p>
      <w:pPr>
        <w:spacing w:after="100"/>
      </w:pPr>
      <w:r>
        <w:rPr>
          <w:rFonts w:ascii="Arial" w:cs="Arial" w:eastAsia="Arial" w:hAnsi="Arial"/>
          <w:i/>
          <w:iCs/>
          <w:color w:val="888888"/>
          <w:sz w:val="20"/>
          <w:szCs w:val="20"/>
        </w:rPr>
        <w:t xml:space="preserve">• Call 999 immediately. Tell the operator you have received a bomb threat.</w:t>
      </w:r>
    </w:p>
    <w:p>
      <w:pPr>
        <w:spacing w:after="100"/>
      </w:pPr>
      <w:r>
        <w:rPr>
          <w:rFonts w:ascii="Arial" w:cs="Arial" w:eastAsia="Arial" w:hAnsi="Arial"/>
          <w:i/>
          <w:iCs/>
          <w:color w:val="888888"/>
          <w:sz w:val="20"/>
          <w:szCs w:val="20"/>
        </w:rPr>
        <w:t xml:space="preserve">• Inform the Site Manager immediately.</w:t>
      </w:r>
    </w:p>
    <w:p>
      <w:pPr>
        <w:spacing w:after="100"/>
      </w:pPr>
      <w:r>
        <w:rPr>
          <w:rFonts w:ascii="Arial" w:cs="Arial" w:eastAsia="Arial" w:hAnsi="Arial"/>
          <w:i/>
          <w:iCs/>
          <w:color w:val="888888"/>
          <w:sz w:val="20"/>
          <w:szCs w:val="20"/>
        </w:rPr>
        <w:t xml:space="preserve">• Do NOT use mobile phones or radios near the suspected area.</w:t>
      </w:r>
    </w:p>
    <w:p>
      <w:pPr>
        <w:spacing w:after="100"/>
      </w:pPr>
      <w:r>
        <w:rPr>
          <w:rFonts w:ascii="Arial" w:cs="Arial" w:eastAsia="Arial" w:hAnsi="Arial"/>
          <w:i/>
          <w:iCs/>
          <w:color w:val="888888"/>
          <w:sz w:val="20"/>
          <w:szCs w:val="20"/>
        </w:rPr>
        <w:t xml:space="preserve">• The Site Manager will decide whether to evacuate, based on police advice.</w:t>
      </w:r>
    </w:p>
    <w:p>
      <w:pPr>
        <w:spacing w:after="100"/>
      </w:pPr>
      <w:r>
        <w:rPr>
          <w:rFonts w:ascii="Arial" w:cs="Arial" w:eastAsia="Arial" w:hAnsi="Arial"/>
          <w:i/>
          <w:iCs/>
          <w:color w:val="888888"/>
          <w:sz w:val="20"/>
          <w:szCs w:val="20"/>
        </w:rPr>
        <w:t xml:space="preserve">• Preserve the handset / phone used – do not clear the call log.</w:t>
      </w:r>
    </w:p>
    <w:p>
      <w:pPr>
        <w:spacing w:after="100" w:before="200"/>
      </w:pPr>
    </w:p>
    <w:p>
      <w:pPr>
        <w:pStyle w:val="Heading1"/>
      </w:pPr>
      <w:r>
        <w:rPr>
          <w:rFonts w:ascii="Arial" w:cs="Arial" w:eastAsia="Arial" w:hAnsi="Arial"/>
          <w:b/>
          <w:bCs/>
          <w:color w:val="1B2A4A"/>
          <w:sz w:val="32"/>
          <w:szCs w:val="32"/>
        </w:rPr>
        <w:t xml:space="preserve">4. Suspicious Package or Item</w:t>
      </w:r>
    </w:p>
    <w:p>
      <w:pPr>
        <w:spacing w:after="100"/>
      </w:pPr>
      <w:r>
        <w:rPr>
          <w:rFonts w:ascii="Arial" w:cs="Arial" w:eastAsia="Arial" w:hAnsi="Arial"/>
          <w:i/>
          <w:iCs/>
          <w:color w:val="888888"/>
          <w:sz w:val="20"/>
          <w:szCs w:val="20"/>
        </w:rPr>
        <w:t xml:space="preserve">A suspicious package may have characteristics such as: unexpected delivery, no return address, excessive wrapping or tape, grease marks or stains, wires or batteries visible, unusual weight or rigidity, strange smell, ticking or buzzing sound.</w:t>
      </w:r>
    </w:p>
    <w:p>
      <w:pPr>
        <w:pStyle w:val="Heading2"/>
      </w:pPr>
      <w:r>
        <w:rPr>
          <w:rFonts w:ascii="Arial" w:cs="Arial" w:eastAsia="Arial" w:hAnsi="Arial"/>
          <w:b/>
          <w:bCs/>
          <w:color w:val="333333"/>
          <w:sz w:val="26"/>
          <w:szCs w:val="26"/>
        </w:rPr>
        <w:t xml:space="preserve">4.1 Actions on Discovery</w:t>
      </w:r>
    </w:p>
    <w:p>
      <w:pPr>
        <w:spacing w:after="100"/>
      </w:pPr>
      <w:r>
        <w:rPr>
          <w:rFonts w:ascii="Arial" w:cs="Arial" w:eastAsia="Arial" w:hAnsi="Arial"/>
          <w:i/>
          <w:iCs/>
          <w:color w:val="888888"/>
          <w:sz w:val="20"/>
          <w:szCs w:val="20"/>
        </w:rPr>
        <w:t xml:space="preserve">• Do NOT touch, move, or open the item.</w:t>
      </w:r>
    </w:p>
    <w:p>
      <w:pPr>
        <w:spacing w:after="100"/>
      </w:pPr>
      <w:r>
        <w:rPr>
          <w:rFonts w:ascii="Arial" w:cs="Arial" w:eastAsia="Arial" w:hAnsi="Arial"/>
          <w:i/>
          <w:iCs/>
          <w:color w:val="888888"/>
          <w:sz w:val="20"/>
          <w:szCs w:val="20"/>
        </w:rPr>
        <w:t xml:space="preserve">• Do NOT use mobile phones or radios within 15 metres of the item.</w:t>
      </w:r>
    </w:p>
    <w:p>
      <w:pPr>
        <w:spacing w:after="100"/>
      </w:pPr>
      <w:r>
        <w:rPr>
          <w:rFonts w:ascii="Arial" w:cs="Arial" w:eastAsia="Arial" w:hAnsi="Arial"/>
          <w:i/>
          <w:iCs/>
          <w:color w:val="888888"/>
          <w:sz w:val="20"/>
          <w:szCs w:val="20"/>
        </w:rPr>
        <w:t xml:space="preserve">• Move away from the item calmly and quickly.</w:t>
      </w:r>
    </w:p>
    <w:p>
      <w:pPr>
        <w:spacing w:after="100"/>
      </w:pPr>
      <w:r>
        <w:rPr>
          <w:rFonts w:ascii="Arial" w:cs="Arial" w:eastAsia="Arial" w:hAnsi="Arial"/>
          <w:i/>
          <w:iCs/>
          <w:color w:val="888888"/>
          <w:sz w:val="20"/>
          <w:szCs w:val="20"/>
        </w:rPr>
        <w:t xml:space="preserve">• Prevent others from approaching the item.</w:t>
      </w:r>
    </w:p>
    <w:p>
      <w:pPr>
        <w:spacing w:after="100"/>
      </w:pPr>
      <w:r>
        <w:rPr>
          <w:rFonts w:ascii="Arial" w:cs="Arial" w:eastAsia="Arial" w:hAnsi="Arial"/>
          <w:i/>
          <w:iCs/>
          <w:color w:val="888888"/>
          <w:sz w:val="20"/>
          <w:szCs w:val="20"/>
        </w:rPr>
        <w:t xml:space="preserve">• Note the exact location and description of the item.</w:t>
      </w:r>
    </w:p>
    <w:p>
      <w:pPr>
        <w:spacing w:after="100"/>
      </w:pPr>
      <w:r>
        <w:rPr>
          <w:rFonts w:ascii="Arial" w:cs="Arial" w:eastAsia="Arial" w:hAnsi="Arial"/>
          <w:i/>
          <w:iCs/>
          <w:color w:val="888888"/>
          <w:sz w:val="20"/>
          <w:szCs w:val="20"/>
        </w:rPr>
        <w:t xml:space="preserve">• Inform the Site Manager immediately.</w:t>
      </w:r>
    </w:p>
    <w:p>
      <w:pPr>
        <w:spacing w:after="100"/>
      </w:pPr>
      <w:r>
        <w:rPr>
          <w:rFonts w:ascii="Arial" w:cs="Arial" w:eastAsia="Arial" w:hAnsi="Arial"/>
          <w:i/>
          <w:iCs/>
          <w:color w:val="888888"/>
          <w:sz w:val="20"/>
          <w:szCs w:val="20"/>
        </w:rPr>
        <w:t xml:space="preserve">• Call 999. The Site Manager will decide on evacuation.</w:t>
      </w:r>
    </w:p>
    <w:p>
      <w:pPr>
        <w:spacing w:after="100"/>
      </w:pPr>
      <w:r>
        <w:rPr>
          <w:rFonts w:ascii="Arial" w:cs="Arial" w:eastAsia="Arial" w:hAnsi="Arial"/>
          <w:i/>
          <w:iCs/>
          <w:color w:val="888888"/>
          <w:sz w:val="20"/>
          <w:szCs w:val="20"/>
        </w:rPr>
        <w:t xml:space="preserve">• If evacuating, establish a cordon of at least 100 metres (or as advised by police).</w:t>
      </w:r>
    </w:p>
    <w:p>
      <w:pPr>
        <w:spacing w:after="100" w:before="200"/>
      </w:pPr>
    </w:p>
    <w:p>
      <w:pPr>
        <w:pStyle w:val="Heading1"/>
      </w:pPr>
      <w:r>
        <w:rPr>
          <w:rFonts w:ascii="Arial" w:cs="Arial" w:eastAsia="Arial" w:hAnsi="Arial"/>
          <w:b/>
          <w:bCs/>
          <w:color w:val="1B2A4A"/>
          <w:sz w:val="32"/>
          <w:szCs w:val="32"/>
        </w:rPr>
        <w:t xml:space="preserve">5. Firearms or Weapons Attack – Run, Hide, Tell</w:t>
      </w:r>
    </w:p>
    <w:p>
      <w:pPr>
        <w:spacing w:after="100"/>
      </w:pPr>
      <w:r>
        <w:rPr>
          <w:rFonts w:ascii="Arial" w:cs="Arial" w:eastAsia="Arial" w:hAnsi="Arial"/>
          <w:b/>
          <w:bCs/>
          <w:color w:val="000000"/>
          <w:sz w:val="22"/>
          <w:szCs w:val="22"/>
        </w:rPr>
        <w:t xml:space="preserve">In the event of a firearms or weapons attack on or near the site, follow the NaCTSO ‘Run, Hide, Tell’ protocol: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RUN</w:t>
            </w:r>
          </w:p>
        </w:tc>
        <w:tc>
          <w:tcPr>
            <w:tcW w:type="dxa" w:w="8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Escape if you can. Consider the safest route. Leave your belongings behind. Insist others leave with you. Do not congregate at the assembly point if this is near the threat.</w:t>
            </w:r>
          </w:p>
        </w:tc>
      </w:tr>
      <w:tr>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HIDE</w:t>
            </w:r>
          </w:p>
        </w:tc>
        <w:tc>
          <w:tcPr>
            <w:tcW w:type="dxa" w:w="8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you cannot run, hide. Find cover from gunfire. Be aware of potential exits. Be quiet – silence your mobile phone. Lock or barricade yourself in. Move away from the door.</w:t>
            </w:r>
          </w:p>
        </w:tc>
      </w:tr>
      <w:tr>
        <w:tc>
          <w:tcPr>
            <w:tcW w:type="dxa" w:w="15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TELL</w:t>
            </w:r>
          </w:p>
        </w:tc>
        <w:tc>
          <w:tcPr>
            <w:tcW w:type="dxa" w:w="8006"/>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Call 999 when it is safe to do so. Tell the police: location, number of attackers, description, type of weapons, number of casualties.</w:t>
            </w:r>
          </w:p>
        </w:tc>
      </w:tr>
    </w:tbl>
    <w:p>
      <w:pPr>
        <w:spacing w:after="100" w:before="200"/>
      </w:pPr>
    </w:p>
    <w:p>
      <w:pPr>
        <w:pStyle w:val="Heading1"/>
      </w:pPr>
      <w:r>
        <w:rPr>
          <w:rFonts w:ascii="Arial" w:cs="Arial" w:eastAsia="Arial" w:hAnsi="Arial"/>
          <w:b/>
          <w:bCs/>
          <w:color w:val="1B2A4A"/>
          <w:sz w:val="32"/>
          <w:szCs w:val="32"/>
        </w:rPr>
        <w:t xml:space="preserve">6. Evacuation Procedure</w:t>
      </w:r>
    </w:p>
    <w:p>
      <w:pPr>
        <w:spacing w:after="100"/>
      </w:pPr>
      <w:r>
        <w:rPr>
          <w:rFonts w:ascii="Arial" w:cs="Arial" w:eastAsia="Arial" w:hAnsi="Arial"/>
          <w:i/>
          <w:iCs/>
          <w:color w:val="888888"/>
          <w:sz w:val="20"/>
          <w:szCs w:val="20"/>
        </w:rPr>
        <w:t xml:space="preserve">If the decision is made to evacuate:</w:t>
      </w:r>
    </w:p>
    <w:p>
      <w:pPr>
        <w:spacing w:after="100"/>
      </w:pPr>
      <w:r>
        <w:rPr>
          <w:rFonts w:ascii="Arial" w:cs="Arial" w:eastAsia="Arial" w:hAnsi="Arial"/>
          <w:i/>
          <w:iCs/>
          <w:color w:val="888888"/>
          <w:sz w:val="20"/>
          <w:szCs w:val="20"/>
        </w:rPr>
        <w:t xml:space="preserve">• Evacuate via the designated route, AWAY from the threat area</w:t>
      </w:r>
    </w:p>
    <w:p>
      <w:pPr>
        <w:spacing w:after="100"/>
      </w:pPr>
      <w:r>
        <w:rPr>
          <w:rFonts w:ascii="Arial" w:cs="Arial" w:eastAsia="Arial" w:hAnsi="Arial"/>
          <w:i/>
          <w:iCs/>
          <w:color w:val="888888"/>
          <w:sz w:val="20"/>
          <w:szCs w:val="20"/>
        </w:rPr>
        <w:t xml:space="preserve">• Do not use the standard assembly point if it is near the threat – use the alternative</w:t>
      </w:r>
    </w:p>
    <w:p>
      <w:pPr>
        <w:spacing w:after="100"/>
      </w:pPr>
      <w:r>
        <w:rPr>
          <w:rFonts w:ascii="Arial" w:cs="Arial" w:eastAsia="Arial" w:hAnsi="Arial"/>
          <w:i/>
          <w:iCs/>
          <w:color w:val="888888"/>
          <w:sz w:val="20"/>
          <w:szCs w:val="20"/>
        </w:rPr>
        <w:t xml:space="preserve">• Leave all personal belongings behind</w:t>
      </w:r>
    </w:p>
    <w:p>
      <w:pPr>
        <w:spacing w:after="100"/>
      </w:pPr>
      <w:r>
        <w:rPr>
          <w:rFonts w:ascii="Arial" w:cs="Arial" w:eastAsia="Arial" w:hAnsi="Arial"/>
          <w:i/>
          <w:iCs/>
          <w:color w:val="888888"/>
          <w:sz w:val="20"/>
          <w:szCs w:val="20"/>
        </w:rPr>
        <w:t xml:space="preserve">• Do not stop to collect tools or equipment</w:t>
      </w:r>
    </w:p>
    <w:p>
      <w:pPr>
        <w:spacing w:after="100"/>
      </w:pPr>
      <w:r>
        <w:rPr>
          <w:rFonts w:ascii="Arial" w:cs="Arial" w:eastAsia="Arial" w:hAnsi="Arial"/>
          <w:i/>
          <w:iCs/>
          <w:color w:val="888888"/>
          <w:sz w:val="20"/>
          <w:szCs w:val="20"/>
        </w:rPr>
        <w:t xml:space="preserve">• Supervisors to account for their teams</w:t>
      </w:r>
    </w:p>
    <w:p>
      <w:pPr>
        <w:spacing w:after="100"/>
      </w:pPr>
      <w:r>
        <w:rPr>
          <w:rFonts w:ascii="Arial" w:cs="Arial" w:eastAsia="Arial" w:hAnsi="Arial"/>
          <w:i/>
          <w:iCs/>
          <w:color w:val="888888"/>
          <w:sz w:val="20"/>
          <w:szCs w:val="20"/>
        </w:rPr>
        <w:t xml:space="preserve">• Site Manager to conduct roll call at the assembly point</w:t>
      </w:r>
    </w:p>
    <w:p>
      <w:pPr>
        <w:spacing w:after="100"/>
      </w:pPr>
      <w:r>
        <w:rPr>
          <w:rFonts w:ascii="Arial" w:cs="Arial" w:eastAsia="Arial" w:hAnsi="Arial"/>
          <w:i/>
          <w:iCs/>
          <w:color w:val="888888"/>
          <w:sz w:val="20"/>
          <w:szCs w:val="20"/>
        </w:rPr>
        <w:t xml:space="preserve">• Do not re-enter the site until the all-clear is given by police</w:t>
      </w:r>
    </w:p>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Primary Assembly Point: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Alternative Assembly Point: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alternative location (away from primary)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Minimum Evacuation Distance: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100 metres for suspicious package; 400 metres for vehicle bomb (police will advise)</w:t>
            </w:r>
          </w:p>
        </w:tc>
      </w:tr>
    </w:tbl>
    <w:p>
      <w:pPr>
        <w:spacing w:after="100" w:before="200"/>
      </w:pPr>
    </w:p>
    <w:p>
      <w:pPr>
        <w:pStyle w:val="Heading1"/>
      </w:pPr>
      <w:r>
        <w:rPr>
          <w:rFonts w:ascii="Arial" w:cs="Arial" w:eastAsia="Arial" w:hAnsi="Arial"/>
          <w:b/>
          <w:bCs/>
          <w:color w:val="1B2A4A"/>
          <w:sz w:val="32"/>
          <w:szCs w:val="32"/>
        </w:rPr>
        <w:t xml:space="preserve">7. Post-Incident Actions</w:t>
      </w:r>
    </w:p>
    <w:p>
      <w:pPr>
        <w:spacing w:after="100"/>
      </w:pPr>
      <w:r>
        <w:rPr>
          <w:rFonts w:ascii="Arial" w:cs="Arial" w:eastAsia="Arial" w:hAnsi="Arial"/>
          <w:i/>
          <w:iCs/>
          <w:color w:val="888888"/>
          <w:sz w:val="20"/>
          <w:szCs w:val="20"/>
        </w:rPr>
        <w:t xml:space="preserve">• Cooperate fully with police and emergency services</w:t>
      </w:r>
    </w:p>
    <w:p>
      <w:pPr>
        <w:spacing w:after="100"/>
      </w:pPr>
      <w:r>
        <w:rPr>
          <w:rFonts w:ascii="Arial" w:cs="Arial" w:eastAsia="Arial" w:hAnsi="Arial"/>
          <w:i/>
          <w:iCs/>
          <w:color w:val="888888"/>
          <w:sz w:val="20"/>
          <w:szCs w:val="20"/>
        </w:rPr>
        <w:t xml:space="preserve">• Do not re-enter the site until authorised by police</w:t>
      </w:r>
    </w:p>
    <w:p>
      <w:pPr>
        <w:spacing w:after="100"/>
      </w:pPr>
      <w:r>
        <w:rPr>
          <w:rFonts w:ascii="Arial" w:cs="Arial" w:eastAsia="Arial" w:hAnsi="Arial"/>
          <w:i/>
          <w:iCs/>
          <w:color w:val="888888"/>
          <w:sz w:val="20"/>
          <w:szCs w:val="20"/>
        </w:rPr>
        <w:t xml:space="preserve">• Preserve any evidence – do not clear up or clean the scene</w:t>
      </w:r>
    </w:p>
    <w:p>
      <w:pPr>
        <w:spacing w:after="100"/>
      </w:pPr>
      <w:r>
        <w:rPr>
          <w:rFonts w:ascii="Arial" w:cs="Arial" w:eastAsia="Arial" w:hAnsi="Arial"/>
          <w:i/>
          <w:iCs/>
          <w:color w:val="888888"/>
          <w:sz w:val="20"/>
          <w:szCs w:val="20"/>
        </w:rPr>
        <w:t xml:space="preserve">• Complete witness statements as directed by police</w:t>
      </w:r>
    </w:p>
    <w:p>
      <w:pPr>
        <w:spacing w:after="100"/>
      </w:pPr>
      <w:r>
        <w:rPr>
          <w:rFonts w:ascii="Arial" w:cs="Arial" w:eastAsia="Arial" w:hAnsi="Arial"/>
          <w:i/>
          <w:iCs/>
          <w:color w:val="888888"/>
          <w:sz w:val="20"/>
          <w:szCs w:val="20"/>
        </w:rPr>
        <w:t xml:space="preserve">• The Site Manager to notify the client, head office and HSE as required</w:t>
      </w:r>
    </w:p>
    <w:p>
      <w:pPr>
        <w:spacing w:after="100"/>
      </w:pPr>
      <w:r>
        <w:rPr>
          <w:rFonts w:ascii="Arial" w:cs="Arial" w:eastAsia="Arial" w:hAnsi="Arial"/>
          <w:i/>
          <w:iCs/>
          <w:color w:val="888888"/>
          <w:sz w:val="20"/>
          <w:szCs w:val="20"/>
        </w:rPr>
        <w:t xml:space="preserve">• Provide welfare support to affected personnel</w:t>
      </w:r>
    </w:p>
    <w:p>
      <w:pPr>
        <w:spacing w:after="100"/>
      </w:pPr>
      <w:r>
        <w:rPr>
          <w:rFonts w:ascii="Arial" w:cs="Arial" w:eastAsia="Arial" w:hAnsi="Arial"/>
          <w:i/>
          <w:iCs/>
          <w:color w:val="888888"/>
          <w:sz w:val="20"/>
          <w:szCs w:val="20"/>
        </w:rPr>
        <w:t xml:space="preserve">• Conduct a debrief and review this procedure</w:t>
      </w:r>
    </w:p>
    <w:p>
      <w:pPr>
        <w:spacing w:after="100" w:before="200"/>
      </w:pPr>
    </w:p>
    <w:p>
      <w:pPr>
        <w:pStyle w:val="Heading1"/>
      </w:pPr>
      <w:r>
        <w:rPr>
          <w:rFonts w:ascii="Arial" w:cs="Arial" w:eastAsia="Arial" w:hAnsi="Arial"/>
          <w:b/>
          <w:bCs/>
          <w:color w:val="1B2A4A"/>
          <w:sz w:val="32"/>
          <w:szCs w:val="32"/>
        </w:rPr>
        <w:t xml:space="preserve">8. Site Security Measures</w:t>
      </w:r>
    </w:p>
    <w:p>
      <w:pPr>
        <w:spacing w:after="100"/>
      </w:pPr>
      <w:r>
        <w:rPr>
          <w:rFonts w:ascii="Arial" w:cs="Arial" w:eastAsia="Arial" w:hAnsi="Arial"/>
          <w:i/>
          <w:iCs/>
          <w:color w:val="888888"/>
          <w:sz w:val="20"/>
          <w:szCs w:val="20"/>
        </w:rPr>
        <w:t xml:space="preserve">Describe the ongoing site security measures designed to prevent and detect security threats:</w:t>
      </w:r>
    </w:p>
    <w:p>
      <w:pPr>
        <w:spacing w:after="100"/>
      </w:pPr>
      <w:r>
        <w:rPr>
          <w:rFonts w:ascii="Arial" w:cs="Arial" w:eastAsia="Arial" w:hAnsi="Arial"/>
          <w:i/>
          <w:iCs/>
          <w:color w:val="888888"/>
          <w:sz w:val="20"/>
          <w:szCs w:val="20"/>
        </w:rPr>
        <w:t xml:space="preserve">• Perimeter fencing and hoarding – inspect regularly for breaches</w:t>
      </w:r>
    </w:p>
    <w:p>
      <w:pPr>
        <w:spacing w:after="100"/>
      </w:pPr>
      <w:r>
        <w:rPr>
          <w:rFonts w:ascii="Arial" w:cs="Arial" w:eastAsia="Arial" w:hAnsi="Arial"/>
          <w:i/>
          <w:iCs/>
          <w:color w:val="888888"/>
          <w:sz w:val="20"/>
          <w:szCs w:val="20"/>
        </w:rPr>
        <w:t xml:space="preserve">• Access control – ID checks at gatehouse, visitor sign-in</w:t>
      </w:r>
    </w:p>
    <w:p>
      <w:pPr>
        <w:spacing w:after="100"/>
      </w:pPr>
      <w:r>
        <w:rPr>
          <w:rFonts w:ascii="Arial" w:cs="Arial" w:eastAsia="Arial" w:hAnsi="Arial"/>
          <w:i/>
          <w:iCs/>
          <w:color w:val="888888"/>
          <w:sz w:val="20"/>
          <w:szCs w:val="20"/>
        </w:rPr>
        <w:t xml:space="preserve">• CCTV coverage – list camera locations and monitoring arrangements</w:t>
      </w:r>
    </w:p>
    <w:p>
      <w:pPr>
        <w:spacing w:after="100"/>
      </w:pPr>
      <w:r>
        <w:rPr>
          <w:rFonts w:ascii="Arial" w:cs="Arial" w:eastAsia="Arial" w:hAnsi="Arial"/>
          <w:i/>
          <w:iCs/>
          <w:color w:val="888888"/>
          <w:sz w:val="20"/>
          <w:szCs w:val="20"/>
        </w:rPr>
        <w:t xml:space="preserve">• Delivery vehicle checks – verify expected deliveries against schedules</w:t>
      </w:r>
    </w:p>
    <w:p>
      <w:pPr>
        <w:spacing w:after="100"/>
      </w:pPr>
      <w:r>
        <w:rPr>
          <w:rFonts w:ascii="Arial" w:cs="Arial" w:eastAsia="Arial" w:hAnsi="Arial"/>
          <w:i/>
          <w:iCs/>
          <w:color w:val="888888"/>
          <w:sz w:val="20"/>
          <w:szCs w:val="20"/>
        </w:rPr>
        <w:t xml:space="preserve">• Lighting – ensure adequate lighting at perimeter and access points</w:t>
      </w:r>
    </w:p>
    <w:p>
      <w:pPr>
        <w:spacing w:after="100"/>
      </w:pPr>
      <w:r>
        <w:rPr>
          <w:rFonts w:ascii="Arial" w:cs="Arial" w:eastAsia="Arial" w:hAnsi="Arial"/>
          <w:i/>
          <w:iCs/>
          <w:color w:val="888888"/>
          <w:sz w:val="20"/>
          <w:szCs w:val="20"/>
        </w:rPr>
        <w:t xml:space="preserve">• Security patrols – out-of-hours and weekend arrangements</w:t>
      </w:r>
    </w:p>
    <w:p>
      <w:pPr>
        <w:spacing w:after="100"/>
      </w:pPr>
      <w:r>
        <w:rPr>
          <w:rFonts w:ascii="Arial" w:cs="Arial" w:eastAsia="Arial" w:hAnsi="Arial"/>
          <w:i/>
          <w:iCs/>
          <w:color w:val="888888"/>
          <w:sz w:val="20"/>
          <w:szCs w:val="20"/>
        </w:rPr>
        <w:t xml:space="preserve">• Key and lock management</w:t>
      </w:r>
    </w:p>
    <w:p>
      <w:pPr>
        <w:spacing w:after="100" w:before="200"/>
      </w:pPr>
    </w:p>
    <w:p>
      <w:pPr>
        <w:pStyle w:val="Heading1"/>
      </w:pPr>
      <w:r>
        <w:rPr>
          <w:rFonts w:ascii="Arial" w:cs="Arial" w:eastAsia="Arial" w:hAnsi="Arial"/>
          <w:b/>
          <w:bCs/>
          <w:color w:val="1B2A4A"/>
          <w:sz w:val="32"/>
          <w:szCs w:val="32"/>
        </w:rPr>
        <w:t xml:space="preserve">9. Training and Awareness</w:t>
      </w:r>
    </w:p>
    <w:p>
      <w:pPr>
        <w:spacing w:after="100"/>
      </w:pPr>
      <w:r>
        <w:rPr>
          <w:rFonts w:ascii="Arial" w:cs="Arial" w:eastAsia="Arial" w:hAnsi="Arial"/>
          <w:i/>
          <w:iCs/>
          <w:color w:val="888888"/>
          <w:sz w:val="20"/>
          <w:szCs w:val="20"/>
        </w:rPr>
        <w:t xml:space="preserve">All site personnel must be briefed on this procedure during site induction. Record briefing attendance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6"/>
        <w:gridCol w:w="1800"/>
        <w:gridCol w:w="1200"/>
        <w:gridCol w:w="12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Briefed</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Briefed By</w:t>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10. Security Incident Record</w:t>
      </w:r>
    </w:p>
    <w:p>
      <w:pPr>
        <w:spacing w:after="100"/>
      </w:pPr>
      <w:r>
        <w:rPr>
          <w:rFonts w:ascii="Arial" w:cs="Arial" w:eastAsia="Arial" w:hAnsi="Arial"/>
          <w:i/>
          <w:iCs/>
          <w:color w:val="888888"/>
          <w:sz w:val="20"/>
          <w:szCs w:val="20"/>
        </w:rPr>
        <w:t xml:space="preserve">Complete this section following any security incident, threat or suspicious activity.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and Time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Bomb threat, suspicious package, intruder, theft, vandalism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of incident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detailed description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Actions Taken: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actions taken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Police Notified: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Crime reference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Evacuated: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Persons Affected: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details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Reported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Follow-Up Actions: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follow-up required</w:t>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Bomb Threat and Security Incident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Bomb Threat and Security Incident Procedure</dc:title>
  <dc:subject>UK Construction Template</dc:subject>
  <dc:creator>ebrora.com</dc:creator>
  <cp:keywords>construction, template, UK, bomb threat, security incident, NaCTSO, Run Hide Tell, suspicious package</cp:keywords>
  <dc:description>Free UK construction template by Ebrora. Download more at ebrora.com</dc:description>
  <cp:lastModifiedBy>ebrora.com</cp:lastModifiedBy>
  <cp:revision>1</cp:revision>
  <dcterms:created xsi:type="dcterms:W3CDTF">2026-04-02T09:53:38.097Z</dcterms:created>
  <dcterms:modified xsi:type="dcterms:W3CDTF">2026-04-02T09:53:38.098Z</dcterms:modified>
</cp:coreProperties>
</file>

<file path=docProps/custom.xml><?xml version="1.0" encoding="utf-8"?>
<Properties xmlns="http://schemas.openxmlformats.org/officeDocument/2006/custom-properties" xmlns:vt="http://schemas.openxmlformats.org/officeDocument/2006/docPropsVTypes"/>
</file>