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Site Emergency Response Plan</w:t>
      </w:r>
    </w:p>
    <w:p>
      <w:pPr>
        <w:pBdr>
          <w:bottom w:val="single" w:color="2E75B6" w:sz="8" w:space="6"/>
        </w:pBdr>
        <w:spacing w:after="300"/>
      </w:pPr>
      <w:r>
        <w:rPr>
          <w:rFonts w:ascii="Arial" w:cs="Arial" w:eastAsia="Arial" w:hAnsi="Arial"/>
          <w:color w:val="2E75B6"/>
          <w:sz w:val="24"/>
          <w:szCs w:val="24"/>
        </w:rPr>
        <w:t xml:space="preserve">Health &amp; Safety – Emergency Planning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 (e.g. ERP-001)</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Address:</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full site address including postcode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name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Principal Contractor:</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principal contractor name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Approval and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Reviewed By</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Accepted By</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B2A4A"/>
          <w:sz w:val="32"/>
          <w:szCs w:val="32"/>
        </w:rPr>
        <w:t xml:space="preserve">1. Purpose and Scope</w:t>
      </w:r>
    </w:p>
    <w:p>
      <w:pPr>
        <w:spacing w:after="100"/>
      </w:pPr>
      <w:r>
        <w:rPr>
          <w:rFonts w:ascii="Arial" w:cs="Arial" w:eastAsia="Arial" w:hAnsi="Arial"/>
          <w:i/>
          <w:iCs/>
          <w:color w:val="888888"/>
          <w:sz w:val="20"/>
          <w:szCs w:val="20"/>
        </w:rPr>
        <w:t xml:space="preserve">This Site Emergency Response Plan has been prepared in accordance with CDM 2015 Regulation 14 and the Health and Safety at Work etc. Act 1974. It sets out the procedures to be followed in the event of an emergency on site.</w:t>
      </w:r>
    </w:p>
    <w:p>
      <w:pPr>
        <w:spacing w:after="100"/>
      </w:pPr>
      <w:r>
        <w:rPr>
          <w:rFonts w:ascii="Arial" w:cs="Arial" w:eastAsia="Arial" w:hAnsi="Arial"/>
          <w:i/>
          <w:iCs/>
          <w:color w:val="888888"/>
          <w:sz w:val="20"/>
          <w:szCs w:val="20"/>
        </w:rPr>
        <w:t xml:space="preserve">State the purpose of this plan and the types of emergencies it covers. Reference the project details and confirm that this plan will be reviewed and updated as the project progresses.</w:t>
      </w:r>
    </w:p>
    <w:p>
      <w:pPr>
        <w:spacing w:after="100" w:before="200"/>
      </w:pPr>
    </w:p>
    <w:p>
      <w:pPr>
        <w:pStyle w:val="Heading1"/>
      </w:pPr>
      <w:r>
        <w:rPr>
          <w:rFonts w:ascii="Arial" w:cs="Arial" w:eastAsia="Arial" w:hAnsi="Arial"/>
          <w:b/>
          <w:bCs/>
          <w:color w:val="1B2A4A"/>
          <w:sz w:val="32"/>
          <w:szCs w:val="32"/>
        </w:rPr>
        <w:t xml:space="preserve">2. Emergency Contact Directory</w:t>
      </w:r>
    </w:p>
    <w:p>
      <w:pPr>
        <w:spacing w:after="100"/>
      </w:pPr>
      <w:r>
        <w:rPr>
          <w:rFonts w:ascii="Arial" w:cs="Arial" w:eastAsia="Arial" w:hAnsi="Arial"/>
          <w:i/>
          <w:iCs/>
          <w:color w:val="888888"/>
          <w:sz w:val="20"/>
          <w:szCs w:val="20"/>
        </w:rPr>
        <w:t xml:space="preserve">This section must be kept up to date and displayed prominently in the site office, welfare facilities and at all access points.</w:t>
      </w:r>
    </w:p>
    <w:p>
      <w:pPr>
        <w:pStyle w:val="Heading2"/>
      </w:pPr>
      <w:r>
        <w:rPr>
          <w:rFonts w:ascii="Arial" w:cs="Arial" w:eastAsia="Arial" w:hAnsi="Arial"/>
          <w:b/>
          <w:bCs/>
          <w:color w:val="333333"/>
          <w:sz w:val="26"/>
          <w:szCs w:val="26"/>
        </w:rPr>
        <w:t xml:space="preserve">2.1 External Emergency Services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506"/>
        <w:gridCol w:w="3000"/>
      </w:tblGrid>
      <w:tr>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3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Telephone</w:t>
            </w:r>
          </w:p>
        </w:tc>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Emergency Services</w:t>
            </w:r>
          </w:p>
        </w:tc>
        <w:tc>
          <w:tcPr>
            <w:tcW w:type="dxa" w:w="3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999 / 112</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Police, Fire, Ambulance</w:t>
            </w:r>
          </w:p>
        </w:tc>
      </w:tr>
      <w:tr>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Nearest Hospital A&amp;E</w:t>
            </w:r>
          </w:p>
        </w:tc>
        <w:tc>
          <w:tcPr>
            <w:tcW w:type="dxa" w:w="3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Enter telephone number</w:t>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Enter hospital name and address</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NHS Non-Emergency</w:t>
            </w:r>
          </w:p>
        </w:tc>
        <w:tc>
          <w:tcPr>
            <w:tcW w:type="dxa" w:w="3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111</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Non-life-threatening medical advice</w:t>
            </w:r>
          </w:p>
        </w:tc>
      </w:tr>
      <w:tr>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Health and Safety Executive</w:t>
            </w:r>
          </w:p>
        </w:tc>
        <w:tc>
          <w:tcPr>
            <w:tcW w:type="dxa" w:w="3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0345 300 9923</w:t>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RIDDOR reporting and HSE advice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Environment Agency Hotline</w:t>
            </w:r>
          </w:p>
        </w:tc>
        <w:tc>
          <w:tcPr>
            <w:tcW w:type="dxa" w:w="3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0800 80 70 60</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Environmental incidents (24hr)</w:t>
            </w:r>
          </w:p>
        </w:tc>
      </w:tr>
      <w:tr>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National Gas Emergency</w:t>
            </w:r>
          </w:p>
        </w:tc>
        <w:tc>
          <w:tcPr>
            <w:tcW w:type="dxa" w:w="3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0800 111 999</w:t>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Gas leaks and gas emergencies</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Electricity Network Operator</w:t>
            </w:r>
          </w:p>
        </w:tc>
        <w:tc>
          <w:tcPr>
            <w:tcW w:type="dxa" w:w="3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105</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Power cuts and electrical emergencies</w:t>
            </w:r>
          </w:p>
        </w:tc>
      </w:tr>
      <w:tr>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Water Company Emergency</w:t>
            </w:r>
          </w:p>
        </w:tc>
        <w:tc>
          <w:tcPr>
            <w:tcW w:type="dxa" w:w="3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Enter telephone number</w:t>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Enter local water company name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Local Authority</w:t>
            </w:r>
          </w:p>
        </w:tc>
        <w:tc>
          <w:tcPr>
            <w:tcW w:type="dxa" w:w="3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Enter telephone number</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Environmental health and planning</w:t>
            </w:r>
          </w:p>
        </w:tc>
      </w:tr>
      <w:tr>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Police (non-emergency)</w:t>
            </w:r>
          </w:p>
        </w:tc>
        <w:tc>
          <w:tcPr>
            <w:tcW w:type="dxa" w:w="3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101</w:t>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Non-emergency police matters</w:t>
            </w:r>
          </w:p>
        </w:tc>
      </w:tr>
    </w:tbl>
    <w:p>
      <w:pPr>
        <w:spacing w:after="100" w:before="200"/>
      </w:pPr>
    </w:p>
    <w:p>
      <w:pPr>
        <w:pStyle w:val="Heading2"/>
      </w:pPr>
      <w:r>
        <w:rPr>
          <w:rFonts w:ascii="Arial" w:cs="Arial" w:eastAsia="Arial" w:hAnsi="Arial"/>
          <w:b/>
          <w:bCs/>
          <w:color w:val="333333"/>
          <w:sz w:val="26"/>
          <w:szCs w:val="26"/>
        </w:rPr>
        <w:t xml:space="preserve">2.2 Site Emergency Contacts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6"/>
        <w:gridCol w:w="2000"/>
      </w:tblGrid>
      <w:tr>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Telephone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Hours</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H&amp;S Manager / Advisor</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Senior First Aider</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Fire Marshal</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Environmental Manager</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Representative</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Out-of-Hours Emergency Contact</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3. Site Information</w:t>
      </w:r>
    </w:p>
    <w:p>
      <w:pPr>
        <w:pStyle w:val="Heading2"/>
      </w:pPr>
      <w:r>
        <w:rPr>
          <w:rFonts w:ascii="Arial" w:cs="Arial" w:eastAsia="Arial" w:hAnsi="Arial"/>
          <w:b/>
          <w:bCs/>
          <w:color w:val="333333"/>
          <w:sz w:val="26"/>
          <w:szCs w:val="26"/>
        </w:rPr>
        <w:t xml:space="preserve">3.1 Site Location and Access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Address:</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full address and postcode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Grid Reference / What3Words:</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OS grid reference or What3Words address</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Main Access Point:</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main site entrance for emergency vehicles</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Alternative Access:</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secondary access points</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Nearest Major Road:</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distance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Access Restrictions:</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weight limits, height restrictions, narrow lanes</w:t>
            </w:r>
          </w:p>
        </w:tc>
      </w:tr>
    </w:tbl>
    <w:p>
      <w:pPr>
        <w:spacing w:after="100" w:before="200"/>
      </w:pPr>
    </w:p>
    <w:p>
      <w:pPr>
        <w:pStyle w:val="Heading2"/>
      </w:pPr>
      <w:r>
        <w:rPr>
          <w:rFonts w:ascii="Arial" w:cs="Arial" w:eastAsia="Arial" w:hAnsi="Arial"/>
          <w:b/>
          <w:bCs/>
          <w:color w:val="333333"/>
          <w:sz w:val="26"/>
          <w:szCs w:val="26"/>
        </w:rPr>
        <w:t xml:space="preserve">3.2 First Aid Provision</w:t>
      </w:r>
    </w:p>
    <w:p>
      <w:pPr>
        <w:spacing w:after="100"/>
      </w:pPr>
      <w:r>
        <w:rPr>
          <w:rFonts w:ascii="Arial" w:cs="Arial" w:eastAsia="Arial" w:hAnsi="Arial"/>
          <w:i/>
          <w:iCs/>
          <w:color w:val="888888"/>
          <w:sz w:val="20"/>
          <w:szCs w:val="20"/>
        </w:rPr>
        <w:t xml:space="preserve">Detail the first aid arrangements in accordance with the Health and Safety (First-Aid) Regulations 1981. Include the number and location of first aid kits, first aiders, and any specialist equipment such as defibrillators, eye wash stations, or burns kits.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6"/>
        <w:gridCol w:w="2500"/>
        <w:gridCol w:w="2000"/>
      </w:tblGrid>
      <w:tr>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First Aider Name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Qualification / Cert No.</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 Expiry</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r>
      <w:tr>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4. Fire Emergency and Evacuation Procedure</w:t>
      </w:r>
    </w:p>
    <w:p>
      <w:pPr>
        <w:pStyle w:val="Heading2"/>
      </w:pPr>
      <w:r>
        <w:rPr>
          <w:rFonts w:ascii="Arial" w:cs="Arial" w:eastAsia="Arial" w:hAnsi="Arial"/>
          <w:b/>
          <w:bCs/>
          <w:color w:val="333333"/>
          <w:sz w:val="26"/>
          <w:szCs w:val="26"/>
        </w:rPr>
        <w:t xml:space="preserve">4.1 Fire Prevention</w:t>
      </w:r>
    </w:p>
    <w:p>
      <w:pPr>
        <w:spacing w:after="100"/>
      </w:pPr>
      <w:r>
        <w:rPr>
          <w:rFonts w:ascii="Arial" w:cs="Arial" w:eastAsia="Arial" w:hAnsi="Arial"/>
          <w:i/>
          <w:iCs/>
          <w:color w:val="888888"/>
          <w:sz w:val="20"/>
          <w:szCs w:val="20"/>
        </w:rPr>
        <w:t xml:space="preserve">Describe fire prevention measures on site, including hot works controls, flammable material storage, LPG cylinder management, temporary electrical installation standards, and housekeeping requirements. Reference the Regulatory Reform (Fire Safety) Order 2005.</w:t>
      </w:r>
    </w:p>
    <w:p>
      <w:pPr>
        <w:spacing w:after="100" w:before="200"/>
      </w:pPr>
    </w:p>
    <w:p>
      <w:pPr>
        <w:pStyle w:val="Heading2"/>
      </w:pPr>
      <w:r>
        <w:rPr>
          <w:rFonts w:ascii="Arial" w:cs="Arial" w:eastAsia="Arial" w:hAnsi="Arial"/>
          <w:b/>
          <w:bCs/>
          <w:color w:val="333333"/>
          <w:sz w:val="26"/>
          <w:szCs w:val="26"/>
        </w:rPr>
        <w:t xml:space="preserve">4.2 Fire Detection and Alarm</w:t>
      </w:r>
    </w:p>
    <w:p>
      <w:pPr>
        <w:spacing w:after="100"/>
      </w:pPr>
      <w:r>
        <w:rPr>
          <w:rFonts w:ascii="Arial" w:cs="Arial" w:eastAsia="Arial" w:hAnsi="Arial"/>
          <w:i/>
          <w:iCs/>
          <w:color w:val="888888"/>
          <w:sz w:val="20"/>
          <w:szCs w:val="20"/>
        </w:rPr>
        <w:t xml:space="preserve">Describe the fire detection and alarm system on site. Include the type of alarm (e.g. air horn, electric sounder, klaxon), locations of alarm activation points, and how the alarm will be raised.</w:t>
      </w:r>
    </w:p>
    <w:p>
      <w:pPr>
        <w:spacing w:after="100" w:before="200"/>
      </w:pPr>
    </w:p>
    <w:p>
      <w:pPr>
        <w:pStyle w:val="Heading2"/>
      </w:pPr>
      <w:r>
        <w:rPr>
          <w:rFonts w:ascii="Arial" w:cs="Arial" w:eastAsia="Arial" w:hAnsi="Arial"/>
          <w:b/>
          <w:bCs/>
          <w:color w:val="333333"/>
          <w:sz w:val="26"/>
          <w:szCs w:val="26"/>
        </w:rPr>
        <w:t xml:space="preserve">4.3 Evacuation Procedure</w:t>
      </w:r>
    </w:p>
    <w:p>
      <w:pPr>
        <w:spacing w:after="100"/>
      </w:pPr>
      <w:r>
        <w:rPr>
          <w:rFonts w:ascii="Arial" w:cs="Arial" w:eastAsia="Arial" w:hAnsi="Arial"/>
          <w:i/>
          <w:iCs/>
          <w:color w:val="888888"/>
          <w:sz w:val="20"/>
          <w:szCs w:val="20"/>
        </w:rPr>
        <w:t xml:space="preserve">Describe step-by-step what happens when the fire alarm sounds or a fire is discovered:</w:t>
      </w:r>
    </w:p>
    <w:p>
      <w:pPr>
        <w:spacing w:after="100"/>
      </w:pPr>
      <w:r>
        <w:rPr>
          <w:rFonts w:ascii="Arial" w:cs="Arial" w:eastAsia="Arial" w:hAnsi="Arial"/>
          <w:i/>
          <w:iCs/>
          <w:color w:val="888888"/>
          <w:sz w:val="20"/>
          <w:szCs w:val="20"/>
        </w:rPr>
        <w:t xml:space="preserve">Step 1: On discovering a fire – raise the alarm immediately.</w:t>
      </w:r>
    </w:p>
    <w:p>
      <w:pPr>
        <w:spacing w:after="100"/>
      </w:pPr>
      <w:r>
        <w:rPr>
          <w:rFonts w:ascii="Arial" w:cs="Arial" w:eastAsia="Arial" w:hAnsi="Arial"/>
          <w:i/>
          <w:iCs/>
          <w:color w:val="888888"/>
          <w:sz w:val="20"/>
          <w:szCs w:val="20"/>
        </w:rPr>
        <w:t xml:space="preserve">Step 2: Call 999 and request Fire and Rescue Service.</w:t>
      </w:r>
    </w:p>
    <w:p>
      <w:pPr>
        <w:spacing w:after="100"/>
      </w:pPr>
      <w:r>
        <w:rPr>
          <w:rFonts w:ascii="Arial" w:cs="Arial" w:eastAsia="Arial" w:hAnsi="Arial"/>
          <w:i/>
          <w:iCs/>
          <w:color w:val="888888"/>
          <w:sz w:val="20"/>
          <w:szCs w:val="20"/>
        </w:rPr>
        <w:t xml:space="preserve">Step 3: Evacuate the area by the nearest safe route. Do not use lifts.</w:t>
      </w:r>
    </w:p>
    <w:p>
      <w:pPr>
        <w:spacing w:after="100"/>
      </w:pPr>
      <w:r>
        <w:rPr>
          <w:rFonts w:ascii="Arial" w:cs="Arial" w:eastAsia="Arial" w:hAnsi="Arial"/>
          <w:i/>
          <w:iCs/>
          <w:color w:val="888888"/>
          <w:sz w:val="20"/>
          <w:szCs w:val="20"/>
        </w:rPr>
        <w:t xml:space="preserve">Step 4: Report to the assembly point for roll call.</w:t>
      </w:r>
    </w:p>
    <w:p>
      <w:pPr>
        <w:spacing w:after="100"/>
      </w:pPr>
      <w:r>
        <w:rPr>
          <w:rFonts w:ascii="Arial" w:cs="Arial" w:eastAsia="Arial" w:hAnsi="Arial"/>
          <w:i/>
          <w:iCs/>
          <w:color w:val="888888"/>
          <w:sz w:val="20"/>
          <w:szCs w:val="20"/>
        </w:rPr>
        <w:t xml:space="preserve">Step 5: Fire marshals to sweep their designated areas and report to the site manager.</w:t>
      </w:r>
    </w:p>
    <w:p>
      <w:pPr>
        <w:spacing w:after="100"/>
      </w:pPr>
      <w:r>
        <w:rPr>
          <w:rFonts w:ascii="Arial" w:cs="Arial" w:eastAsia="Arial" w:hAnsi="Arial"/>
          <w:i/>
          <w:iCs/>
          <w:color w:val="888888"/>
          <w:sz w:val="20"/>
          <w:szCs w:val="20"/>
        </w:rPr>
        <w:t xml:space="preserve">Step 6: Account for all personnel using the sign-in register.</w:t>
      </w:r>
    </w:p>
    <w:p>
      <w:pPr>
        <w:spacing w:after="100"/>
      </w:pPr>
      <w:r>
        <w:rPr>
          <w:rFonts w:ascii="Arial" w:cs="Arial" w:eastAsia="Arial" w:hAnsi="Arial"/>
          <w:i/>
          <w:iCs/>
          <w:color w:val="888888"/>
          <w:sz w:val="20"/>
          <w:szCs w:val="20"/>
        </w:rPr>
        <w:t xml:space="preserve">Step 7: Do not re-enter the site until the all-clear is given by the fire and rescue service or site manager.</w:t>
      </w:r>
    </w:p>
    <w:p>
      <w:pPr>
        <w:spacing w:after="100" w:before="200"/>
      </w:pPr>
    </w:p>
    <w:p>
      <w:pPr>
        <w:pStyle w:val="Heading2"/>
      </w:pPr>
      <w:r>
        <w:rPr>
          <w:rFonts w:ascii="Arial" w:cs="Arial" w:eastAsia="Arial" w:hAnsi="Arial"/>
          <w:b/>
          <w:bCs/>
          <w:color w:val="333333"/>
          <w:sz w:val="26"/>
          <w:szCs w:val="26"/>
        </w:rPr>
        <w:t xml:space="preserve">4.4 Assembly Points</w:t>
      </w:r>
    </w:p>
    <w:p>
      <w:pPr>
        <w:spacing w:after="100"/>
      </w:pPr>
      <w:r>
        <w:rPr>
          <w:rFonts w:ascii="Arial" w:cs="Arial" w:eastAsia="Arial" w:hAnsi="Arial"/>
          <w:i/>
          <w:iCs/>
          <w:color w:val="888888"/>
          <w:sz w:val="20"/>
          <w:szCs w:val="20"/>
        </w:rPr>
        <w:t xml:space="preserve">Identify all emergency assembly points. Mark them on the site plan attached to this document.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3506"/>
        <w:gridCol w:w="4000"/>
      </w:tblGrid>
      <w:tr>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Assembly Point</w:t>
            </w:r>
          </w:p>
        </w:tc>
        <w:tc>
          <w:tcPr>
            <w:tcW w:type="dxa" w:w="3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 Description</w:t>
            </w:r>
          </w:p>
        </w:tc>
        <w:tc>
          <w:tcPr>
            <w:tcW w:type="dxa" w:w="4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Designated Fire Marshal</w:t>
            </w:r>
          </w:p>
        </w:tc>
      </w:tr>
      <w:tr>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Assembly Point 1</w:t>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Assembly Point 2</w:t>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Assembly Point 3</w:t>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2"/>
      </w:pPr>
      <w:r>
        <w:rPr>
          <w:rFonts w:ascii="Arial" w:cs="Arial" w:eastAsia="Arial" w:hAnsi="Arial"/>
          <w:b/>
          <w:bCs/>
          <w:color w:val="333333"/>
          <w:sz w:val="26"/>
          <w:szCs w:val="26"/>
        </w:rPr>
        <w:t xml:space="preserve">4.5 Fire Marshals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6"/>
        <w:gridCol w:w="3500"/>
      </w:tblGrid>
      <w:tr>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Fire Marshal Name</w:t>
            </w:r>
          </w:p>
        </w:tc>
        <w:tc>
          <w:tcPr>
            <w:tcW w:type="dxa" w:w="3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Area of Responsibility</w:t>
            </w:r>
          </w:p>
        </w:tc>
        <w:tc>
          <w:tcPr>
            <w:tcW w:type="dxa" w:w="3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Contact No.</w:t>
            </w:r>
          </w:p>
        </w:tc>
      </w:tr>
      <w:tr>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5. Medical Emergency Procedure</w:t>
      </w:r>
    </w:p>
    <w:p>
      <w:pPr>
        <w:spacing w:after="100"/>
      </w:pPr>
      <w:r>
        <w:rPr>
          <w:rFonts w:ascii="Arial" w:cs="Arial" w:eastAsia="Arial" w:hAnsi="Arial"/>
          <w:i/>
          <w:iCs/>
          <w:color w:val="888888"/>
          <w:sz w:val="20"/>
          <w:szCs w:val="20"/>
        </w:rPr>
        <w:t xml:space="preserve">Describe the procedure to be followed in the event of a serious injury, illness or medical emergency on site. Include:</w:t>
      </w:r>
    </w:p>
    <w:p>
      <w:pPr>
        <w:spacing w:after="100"/>
      </w:pPr>
      <w:r>
        <w:rPr>
          <w:rFonts w:ascii="Arial" w:cs="Arial" w:eastAsia="Arial" w:hAnsi="Arial"/>
          <w:i/>
          <w:iCs/>
          <w:color w:val="888888"/>
          <w:sz w:val="20"/>
          <w:szCs w:val="20"/>
        </w:rPr>
        <w:t xml:space="preserve">• Immediate first aid response</w:t>
      </w:r>
    </w:p>
    <w:p>
      <w:pPr>
        <w:spacing w:after="100"/>
      </w:pPr>
      <w:r>
        <w:rPr>
          <w:rFonts w:ascii="Arial" w:cs="Arial" w:eastAsia="Arial" w:hAnsi="Arial"/>
          <w:i/>
          <w:iCs/>
          <w:color w:val="888888"/>
          <w:sz w:val="20"/>
          <w:szCs w:val="20"/>
        </w:rPr>
        <w:t xml:space="preserve">• Calling 999 and requesting ambulance</w:t>
      </w:r>
    </w:p>
    <w:p>
      <w:pPr>
        <w:spacing w:after="100"/>
      </w:pPr>
      <w:r>
        <w:rPr>
          <w:rFonts w:ascii="Arial" w:cs="Arial" w:eastAsia="Arial" w:hAnsi="Arial"/>
          <w:i/>
          <w:iCs/>
          <w:color w:val="888888"/>
          <w:sz w:val="20"/>
          <w:szCs w:val="20"/>
        </w:rPr>
        <w:t xml:space="preserve">• Providing site location details (address, postcode, What3Words, access point)</w:t>
      </w:r>
    </w:p>
    <w:p>
      <w:pPr>
        <w:spacing w:after="100"/>
      </w:pPr>
      <w:r>
        <w:rPr>
          <w:rFonts w:ascii="Arial" w:cs="Arial" w:eastAsia="Arial" w:hAnsi="Arial"/>
          <w:i/>
          <w:iCs/>
          <w:color w:val="888888"/>
          <w:sz w:val="20"/>
          <w:szCs w:val="20"/>
        </w:rPr>
        <w:t xml:space="preserve">• Designating a person to meet the ambulance at the site entrance</w:t>
      </w:r>
    </w:p>
    <w:p>
      <w:pPr>
        <w:spacing w:after="100"/>
      </w:pPr>
      <w:r>
        <w:rPr>
          <w:rFonts w:ascii="Arial" w:cs="Arial" w:eastAsia="Arial" w:hAnsi="Arial"/>
          <w:i/>
          <w:iCs/>
          <w:color w:val="888888"/>
          <w:sz w:val="20"/>
          <w:szCs w:val="20"/>
        </w:rPr>
        <w:t xml:space="preserve">• Preserving the scene for investigation</w:t>
      </w:r>
    </w:p>
    <w:p>
      <w:pPr>
        <w:spacing w:after="100"/>
      </w:pPr>
      <w:r>
        <w:rPr>
          <w:rFonts w:ascii="Arial" w:cs="Arial" w:eastAsia="Arial" w:hAnsi="Arial"/>
          <w:i/>
          <w:iCs/>
          <w:color w:val="888888"/>
          <w:sz w:val="20"/>
          <w:szCs w:val="20"/>
        </w:rPr>
        <w:t xml:space="preserve">• Notifying the project manager and H&amp;S manager</w:t>
      </w:r>
    </w:p>
    <w:p>
      <w:pPr>
        <w:spacing w:after="100"/>
      </w:pPr>
      <w:r>
        <w:rPr>
          <w:rFonts w:ascii="Arial" w:cs="Arial" w:eastAsia="Arial" w:hAnsi="Arial"/>
          <w:i/>
          <w:iCs/>
          <w:color w:val="888888"/>
          <w:sz w:val="20"/>
          <w:szCs w:val="20"/>
        </w:rPr>
        <w:t xml:space="preserve">• RIDDOR reporting where applicable (HSE 0345 300 9923)</w:t>
      </w:r>
    </w:p>
    <w:p>
      <w:pPr>
        <w:spacing w:after="100" w:before="200"/>
      </w:pPr>
    </w:p>
    <w:p>
      <w:pPr>
        <w:pStyle w:val="Heading1"/>
      </w:pPr>
      <w:r>
        <w:rPr>
          <w:rFonts w:ascii="Arial" w:cs="Arial" w:eastAsia="Arial" w:hAnsi="Arial"/>
          <w:b/>
          <w:bCs/>
          <w:color w:val="1B2A4A"/>
          <w:sz w:val="32"/>
          <w:szCs w:val="32"/>
        </w:rPr>
        <w:t xml:space="preserve">6. Environmental Emergency Procedure</w:t>
      </w:r>
    </w:p>
    <w:p>
      <w:pPr>
        <w:spacing w:after="100"/>
      </w:pPr>
      <w:r>
        <w:rPr>
          <w:rFonts w:ascii="Arial" w:cs="Arial" w:eastAsia="Arial" w:hAnsi="Arial"/>
          <w:i/>
          <w:iCs/>
          <w:color w:val="888888"/>
          <w:sz w:val="20"/>
          <w:szCs w:val="20"/>
        </w:rPr>
        <w:t xml:space="preserve">Describe the procedure to be followed in the event of an environmental incident such as a fuel or chemical spill, silt discharge to watercourse, or uncontrolled dust emission. Include:</w:t>
      </w:r>
    </w:p>
    <w:p>
      <w:pPr>
        <w:spacing w:after="100"/>
      </w:pPr>
      <w:r>
        <w:rPr>
          <w:rFonts w:ascii="Arial" w:cs="Arial" w:eastAsia="Arial" w:hAnsi="Arial"/>
          <w:i/>
          <w:iCs/>
          <w:color w:val="888888"/>
          <w:sz w:val="20"/>
          <w:szCs w:val="20"/>
        </w:rPr>
        <w:t xml:space="preserve">• Immediate containment actions (deploy spill kits, bund, isolate)</w:t>
      </w:r>
    </w:p>
    <w:p>
      <w:pPr>
        <w:spacing w:after="100"/>
      </w:pPr>
      <w:r>
        <w:rPr>
          <w:rFonts w:ascii="Arial" w:cs="Arial" w:eastAsia="Arial" w:hAnsi="Arial"/>
          <w:i/>
          <w:iCs/>
          <w:color w:val="888888"/>
          <w:sz w:val="20"/>
          <w:szCs w:val="20"/>
        </w:rPr>
        <w:t xml:space="preserve">• Reporting to the Environment Agency (0800 80 70 60) if pollution reaches or threatens a watercourse</w:t>
      </w:r>
    </w:p>
    <w:p>
      <w:pPr>
        <w:spacing w:after="100"/>
      </w:pPr>
      <w:r>
        <w:rPr>
          <w:rFonts w:ascii="Arial" w:cs="Arial" w:eastAsia="Arial" w:hAnsi="Arial"/>
          <w:i/>
          <w:iCs/>
          <w:color w:val="888888"/>
          <w:sz w:val="20"/>
          <w:szCs w:val="20"/>
        </w:rPr>
        <w:t xml:space="preserve">• Notification to the site manager and environmental manager</w:t>
      </w:r>
    </w:p>
    <w:p>
      <w:pPr>
        <w:spacing w:after="100"/>
      </w:pPr>
      <w:r>
        <w:rPr>
          <w:rFonts w:ascii="Arial" w:cs="Arial" w:eastAsia="Arial" w:hAnsi="Arial"/>
          <w:i/>
          <w:iCs/>
          <w:color w:val="888888"/>
          <w:sz w:val="20"/>
          <w:szCs w:val="20"/>
        </w:rPr>
        <w:t xml:space="preserve">• Investigation and remediation actions</w:t>
      </w:r>
    </w:p>
    <w:p>
      <w:pPr>
        <w:spacing w:after="100"/>
      </w:pPr>
      <w:r>
        <w:rPr>
          <w:rFonts w:ascii="Arial" w:cs="Arial" w:eastAsia="Arial" w:hAnsi="Arial"/>
          <w:i/>
          <w:iCs/>
          <w:color w:val="888888"/>
          <w:sz w:val="20"/>
          <w:szCs w:val="20"/>
        </w:rPr>
        <w:t xml:space="preserve">• Spill kit locations and contents</w:t>
      </w:r>
    </w:p>
    <w:p>
      <w:pPr>
        <w:spacing w:after="100" w:before="200"/>
      </w:pPr>
    </w:p>
    <w:p>
      <w:pPr>
        <w:pStyle w:val="Heading1"/>
      </w:pPr>
      <w:r>
        <w:rPr>
          <w:rFonts w:ascii="Arial" w:cs="Arial" w:eastAsia="Arial" w:hAnsi="Arial"/>
          <w:b/>
          <w:bCs/>
          <w:color w:val="1B2A4A"/>
          <w:sz w:val="32"/>
          <w:szCs w:val="32"/>
        </w:rPr>
        <w:t xml:space="preserve">7. Structural Collapse or Ground Instability</w:t>
      </w:r>
    </w:p>
    <w:p>
      <w:pPr>
        <w:spacing w:after="100"/>
      </w:pPr>
      <w:r>
        <w:rPr>
          <w:rFonts w:ascii="Arial" w:cs="Arial" w:eastAsia="Arial" w:hAnsi="Arial"/>
          <w:i/>
          <w:iCs/>
          <w:color w:val="888888"/>
          <w:sz w:val="20"/>
          <w:szCs w:val="20"/>
        </w:rPr>
        <w:t xml:space="preserve">Describe the procedure in the event of a structural collapse, excavation collapse, or ground instability. Include:</w:t>
      </w:r>
    </w:p>
    <w:p>
      <w:pPr>
        <w:spacing w:after="100"/>
      </w:pPr>
      <w:r>
        <w:rPr>
          <w:rFonts w:ascii="Arial" w:cs="Arial" w:eastAsia="Arial" w:hAnsi="Arial"/>
          <w:i/>
          <w:iCs/>
          <w:color w:val="888888"/>
          <w:sz w:val="20"/>
          <w:szCs w:val="20"/>
        </w:rPr>
        <w:t xml:space="preserve">• Immediate evacuation of the affected area and establishment of exclusion zones</w:t>
      </w:r>
    </w:p>
    <w:p>
      <w:pPr>
        <w:spacing w:after="100"/>
      </w:pPr>
      <w:r>
        <w:rPr>
          <w:rFonts w:ascii="Arial" w:cs="Arial" w:eastAsia="Arial" w:hAnsi="Arial"/>
          <w:i/>
          <w:iCs/>
          <w:color w:val="888888"/>
          <w:sz w:val="20"/>
          <w:szCs w:val="20"/>
        </w:rPr>
        <w:t xml:space="preserve">• Roll call at assembly point</w:t>
      </w:r>
    </w:p>
    <w:p>
      <w:pPr>
        <w:spacing w:after="100"/>
      </w:pPr>
      <w:r>
        <w:rPr>
          <w:rFonts w:ascii="Arial" w:cs="Arial" w:eastAsia="Arial" w:hAnsi="Arial"/>
          <w:i/>
          <w:iCs/>
          <w:color w:val="888888"/>
          <w:sz w:val="20"/>
          <w:szCs w:val="20"/>
        </w:rPr>
        <w:t xml:space="preserve">• Do not attempt rescue unless trained and it is safe to do so</w:t>
      </w:r>
    </w:p>
    <w:p>
      <w:pPr>
        <w:spacing w:after="100"/>
      </w:pPr>
      <w:r>
        <w:rPr>
          <w:rFonts w:ascii="Arial" w:cs="Arial" w:eastAsia="Arial" w:hAnsi="Arial"/>
          <w:i/>
          <w:iCs/>
          <w:color w:val="888888"/>
          <w:sz w:val="20"/>
          <w:szCs w:val="20"/>
        </w:rPr>
        <w:t xml:space="preserve">• Call 999 – request fire and rescue service (urban search and rescue)</w:t>
      </w:r>
    </w:p>
    <w:p>
      <w:pPr>
        <w:spacing w:after="100"/>
      </w:pPr>
      <w:r>
        <w:rPr>
          <w:rFonts w:ascii="Arial" w:cs="Arial" w:eastAsia="Arial" w:hAnsi="Arial"/>
          <w:i/>
          <w:iCs/>
          <w:color w:val="888888"/>
          <w:sz w:val="20"/>
          <w:szCs w:val="20"/>
        </w:rPr>
        <w:t xml:space="preserve">• Notification to the HSE under RIDDOR</w:t>
      </w:r>
    </w:p>
    <w:p>
      <w:pPr>
        <w:spacing w:after="100"/>
      </w:pPr>
      <w:r>
        <w:rPr>
          <w:rFonts w:ascii="Arial" w:cs="Arial" w:eastAsia="Arial" w:hAnsi="Arial"/>
          <w:i/>
          <w:iCs/>
          <w:color w:val="888888"/>
          <w:sz w:val="20"/>
          <w:szCs w:val="20"/>
        </w:rPr>
        <w:t xml:space="preserve">• Preservation of the scene for investigation</w:t>
      </w:r>
    </w:p>
    <w:p>
      <w:pPr>
        <w:spacing w:after="100" w:before="200"/>
      </w:pPr>
    </w:p>
    <w:p>
      <w:pPr>
        <w:pStyle w:val="Heading1"/>
      </w:pPr>
      <w:r>
        <w:rPr>
          <w:rFonts w:ascii="Arial" w:cs="Arial" w:eastAsia="Arial" w:hAnsi="Arial"/>
          <w:b/>
          <w:bCs/>
          <w:color w:val="1B2A4A"/>
          <w:sz w:val="32"/>
          <w:szCs w:val="32"/>
        </w:rPr>
        <w:t xml:space="preserve">8. Utility Service Strike Procedure</w:t>
      </w:r>
    </w:p>
    <w:p>
      <w:pPr>
        <w:pStyle w:val="Heading2"/>
      </w:pPr>
      <w:r>
        <w:rPr>
          <w:rFonts w:ascii="Arial" w:cs="Arial" w:eastAsia="Arial" w:hAnsi="Arial"/>
          <w:b/>
          <w:bCs/>
          <w:color w:val="333333"/>
          <w:sz w:val="26"/>
          <w:szCs w:val="26"/>
        </w:rPr>
        <w:t xml:space="preserve">8.1 Electricity Cable Strike</w:t>
      </w:r>
    </w:p>
    <w:p>
      <w:pPr>
        <w:spacing w:after="100"/>
      </w:pPr>
      <w:r>
        <w:rPr>
          <w:rFonts w:ascii="Arial" w:cs="Arial" w:eastAsia="Arial" w:hAnsi="Arial"/>
          <w:i/>
          <w:iCs/>
          <w:color w:val="888888"/>
          <w:sz w:val="20"/>
          <w:szCs w:val="20"/>
        </w:rPr>
        <w:t xml:space="preserve">If an underground or overhead electrical cable is struck or damaged: do not touch the cable or any metal in contact with it. Keep everyone at least 5 metres away. Call the electricity network operator immediately on 105. Do not attempt to disconnect or isolate the supply. Wait for the network operator to attend and make safe.</w:t>
      </w:r>
    </w:p>
    <w:p>
      <w:pPr>
        <w:spacing w:after="100" w:before="200"/>
      </w:pPr>
    </w:p>
    <w:p>
      <w:pPr>
        <w:pStyle w:val="Heading2"/>
      </w:pPr>
      <w:r>
        <w:rPr>
          <w:rFonts w:ascii="Arial" w:cs="Arial" w:eastAsia="Arial" w:hAnsi="Arial"/>
          <w:b/>
          <w:bCs/>
          <w:color w:val="333333"/>
          <w:sz w:val="26"/>
          <w:szCs w:val="26"/>
        </w:rPr>
        <w:t xml:space="preserve">8.2 Gas Main Strike</w:t>
      </w:r>
    </w:p>
    <w:p>
      <w:pPr>
        <w:spacing w:after="100"/>
      </w:pPr>
      <w:r>
        <w:rPr>
          <w:rFonts w:ascii="Arial" w:cs="Arial" w:eastAsia="Arial" w:hAnsi="Arial"/>
          <w:i/>
          <w:iCs/>
          <w:color w:val="888888"/>
          <w:sz w:val="20"/>
          <w:szCs w:val="20"/>
        </w:rPr>
        <w:t xml:space="preserve">If a gas main is struck or a gas leak is detected: stop all work immediately. Eliminate all sources of ignition. Evacuate the area. Call the National Gas Emergency Service on 0800 111 999. Do not attempt to repair the damage. Ensure emergency services are notified.</w:t>
      </w:r>
    </w:p>
    <w:p>
      <w:pPr>
        <w:spacing w:after="100" w:before="200"/>
      </w:pPr>
    </w:p>
    <w:p>
      <w:pPr>
        <w:pStyle w:val="Heading2"/>
      </w:pPr>
      <w:r>
        <w:rPr>
          <w:rFonts w:ascii="Arial" w:cs="Arial" w:eastAsia="Arial" w:hAnsi="Arial"/>
          <w:b/>
          <w:bCs/>
          <w:color w:val="333333"/>
          <w:sz w:val="26"/>
          <w:szCs w:val="26"/>
        </w:rPr>
        <w:t xml:space="preserve">8.3 Water Main Strike</w:t>
      </w:r>
    </w:p>
    <w:p>
      <w:pPr>
        <w:spacing w:after="100"/>
      </w:pPr>
      <w:r>
        <w:rPr>
          <w:rFonts w:ascii="Arial" w:cs="Arial" w:eastAsia="Arial" w:hAnsi="Arial"/>
          <w:i/>
          <w:iCs/>
          <w:color w:val="888888"/>
          <w:sz w:val="20"/>
          <w:szCs w:val="20"/>
        </w:rPr>
        <w:t xml:space="preserve">If a water main is struck: attempt to isolate the supply if safe to do so. Contact the local water company emergency number. Manage any flooding and prevent contaminated water entering watercourses or drains.</w:t>
      </w:r>
    </w:p>
    <w:p>
      <w:pPr>
        <w:spacing w:after="100" w:before="200"/>
      </w:pPr>
    </w:p>
    <w:p>
      <w:pPr>
        <w:pStyle w:val="Heading1"/>
      </w:pPr>
      <w:r>
        <w:rPr>
          <w:rFonts w:ascii="Arial" w:cs="Arial" w:eastAsia="Arial" w:hAnsi="Arial"/>
          <w:b/>
          <w:bCs/>
          <w:color w:val="1B2A4A"/>
          <w:sz w:val="32"/>
          <w:szCs w:val="32"/>
        </w:rPr>
        <w:t xml:space="preserve">9. Severe Weather Procedure</w:t>
      </w:r>
    </w:p>
    <w:p>
      <w:pPr>
        <w:spacing w:after="100"/>
      </w:pPr>
      <w:r>
        <w:rPr>
          <w:rFonts w:ascii="Arial" w:cs="Arial" w:eastAsia="Arial" w:hAnsi="Arial"/>
          <w:i/>
          <w:iCs/>
          <w:color w:val="888888"/>
          <w:sz w:val="20"/>
          <w:szCs w:val="20"/>
        </w:rPr>
        <w:t xml:space="preserve">Describe the actions to be taken in the event of severe weather including high winds, heavy rain, lightning, snow/ice and extreme heat. Include trigger points for stopping work, securing plant and materials, and evacuation criteria. Reference the Met Office weather warning system (Yellow, Amber, Red).</w:t>
      </w:r>
    </w:p>
    <w:p>
      <w:pPr>
        <w:spacing w:after="100" w:before="200"/>
      </w:pPr>
    </w:p>
    <w:p>
      <w:pPr>
        <w:pStyle w:val="Heading1"/>
      </w:pPr>
      <w:r>
        <w:rPr>
          <w:rFonts w:ascii="Arial" w:cs="Arial" w:eastAsia="Arial" w:hAnsi="Arial"/>
          <w:b/>
          <w:bCs/>
          <w:color w:val="1B2A4A"/>
          <w:sz w:val="32"/>
          <w:szCs w:val="32"/>
        </w:rPr>
        <w:t xml:space="preserve">10. Security Incident and Bomb Threat Procedure</w:t>
      </w:r>
    </w:p>
    <w:p>
      <w:pPr>
        <w:spacing w:after="100"/>
      </w:pPr>
      <w:r>
        <w:rPr>
          <w:rFonts w:ascii="Arial" w:cs="Arial" w:eastAsia="Arial" w:hAnsi="Arial"/>
          <w:i/>
          <w:iCs/>
          <w:color w:val="888888"/>
          <w:sz w:val="20"/>
          <w:szCs w:val="20"/>
        </w:rPr>
        <w:t xml:space="preserve">Describe the procedure in the event of a bomb threat, suspicious package, or security incident. Reference the NaCTSO guidance ‘Run, Hide, Tell’ and confirm that all personnel will be briefed on the procedure.</w:t>
      </w:r>
    </w:p>
    <w:p>
      <w:pPr>
        <w:spacing w:after="100" w:before="200"/>
      </w:pPr>
    </w:p>
    <w:p>
      <w:pPr>
        <w:pStyle w:val="Heading1"/>
      </w:pPr>
      <w:r>
        <w:rPr>
          <w:rFonts w:ascii="Arial" w:cs="Arial" w:eastAsia="Arial" w:hAnsi="Arial"/>
          <w:b/>
          <w:bCs/>
          <w:color w:val="1B2A4A"/>
          <w:sz w:val="32"/>
          <w:szCs w:val="32"/>
        </w:rPr>
        <w:t xml:space="preserve">11. Missing Person Procedure</w:t>
      </w:r>
    </w:p>
    <w:p>
      <w:pPr>
        <w:spacing w:after="100"/>
      </w:pPr>
      <w:r>
        <w:rPr>
          <w:rFonts w:ascii="Arial" w:cs="Arial" w:eastAsia="Arial" w:hAnsi="Arial"/>
          <w:i/>
          <w:iCs/>
          <w:color w:val="888888"/>
          <w:sz w:val="20"/>
          <w:szCs w:val="20"/>
        </w:rPr>
        <w:t xml:space="preserve">Describe the procedure if a person is reported missing or unaccounted for during a roll call. Include search procedures, notification to emergency services, and escalation to management.</w:t>
      </w:r>
    </w:p>
    <w:p>
      <w:pPr>
        <w:spacing w:after="100" w:before="200"/>
      </w:pPr>
    </w:p>
    <w:p>
      <w:pPr>
        <w:pStyle w:val="Heading1"/>
      </w:pPr>
      <w:r>
        <w:rPr>
          <w:rFonts w:ascii="Arial" w:cs="Arial" w:eastAsia="Arial" w:hAnsi="Arial"/>
          <w:b/>
          <w:bCs/>
          <w:color w:val="1B2A4A"/>
          <w:sz w:val="32"/>
          <w:szCs w:val="32"/>
        </w:rPr>
        <w:t xml:space="preserve">12. Training, Drills and Exercises</w:t>
      </w:r>
    </w:p>
    <w:p>
      <w:pPr>
        <w:spacing w:after="100"/>
      </w:pPr>
      <w:r>
        <w:rPr>
          <w:rFonts w:ascii="Arial" w:cs="Arial" w:eastAsia="Arial" w:hAnsi="Arial"/>
          <w:i/>
          <w:iCs/>
          <w:color w:val="888888"/>
          <w:sz w:val="20"/>
          <w:szCs w:val="20"/>
        </w:rPr>
        <w:t xml:space="preserve">Describe the arrangements for emergency training, practice evacuations and drills. CDM 2015 requires that emergency procedures are practised at suitable intervals. Include frequency of fire drills (recommend at least quarterly), rescue drills for confined space and working at height, and first aid refresher training.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6"/>
        <w:gridCol w:w="2500"/>
        <w:gridCol w:w="2000"/>
      </w:tblGrid>
      <w:tr>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Drill / Exercise Type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Frequency</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Last Completed</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Evacuation Drill</w:t>
            </w:r>
          </w:p>
        </w:tc>
        <w:tc>
          <w:tcPr>
            <w:tcW w:type="dxa" w:w="2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Quarterly</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First Aid Refresher</w:t>
            </w:r>
          </w:p>
        </w:tc>
        <w:tc>
          <w:tcPr>
            <w:tcW w:type="dxa" w:w="2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Annually</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Confined Space Rescue Drill</w:t>
            </w:r>
          </w:p>
        </w:tc>
        <w:tc>
          <w:tcPr>
            <w:tcW w:type="dxa" w:w="2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Before each entry campaign</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Spill Response Exercise</w:t>
            </w:r>
          </w:p>
        </w:tc>
        <w:tc>
          <w:tcPr>
            <w:tcW w:type="dxa" w:w="2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Six-monthly</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13. Plan Review and Update</w:t>
      </w:r>
    </w:p>
    <w:p>
      <w:pPr>
        <w:spacing w:after="100"/>
      </w:pPr>
      <w:r>
        <w:rPr>
          <w:rFonts w:ascii="Arial" w:cs="Arial" w:eastAsia="Arial" w:hAnsi="Arial"/>
          <w:i/>
          <w:iCs/>
          <w:color w:val="888888"/>
          <w:sz w:val="20"/>
          <w:szCs w:val="20"/>
        </w:rPr>
        <w:t xml:space="preserve">This plan must be reviewed and updated whenever there are significant changes to site conditions, personnel, layout or scope of works. As a minimum, the plan should be reviewed monthly. Record all reviews in the table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06"/>
        <w:gridCol w:w="3000"/>
      </w:tblGrid>
      <w:tr>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 Date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Reviewed By</w:t>
            </w:r>
          </w:p>
        </w:tc>
        <w:tc>
          <w:tcPr>
            <w:tcW w:type="dxa" w:w="27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 Made</w:t>
            </w:r>
          </w:p>
        </w:tc>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Next Review Date</w:t>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14. Appendices</w:t>
      </w:r>
    </w:p>
    <w:p>
      <w:pPr>
        <w:spacing w:after="100"/>
      </w:pPr>
      <w:r>
        <w:rPr>
          <w:rFonts w:ascii="Arial" w:cs="Arial" w:eastAsia="Arial" w:hAnsi="Arial"/>
          <w:i/>
          <w:iCs/>
          <w:color w:val="888888"/>
          <w:sz w:val="20"/>
          <w:szCs w:val="20"/>
        </w:rPr>
        <w:t xml:space="preserve">Attach the following supporting documents:</w:t>
      </w:r>
    </w:p>
    <w:p>
      <w:pPr>
        <w:spacing w:after="100"/>
      </w:pPr>
      <w:r>
        <w:rPr>
          <w:rFonts w:ascii="Arial" w:cs="Arial" w:eastAsia="Arial" w:hAnsi="Arial"/>
          <w:i/>
          <w:iCs/>
          <w:color w:val="888888"/>
          <w:sz w:val="20"/>
          <w:szCs w:val="20"/>
        </w:rPr>
        <w:t xml:space="preserve">• Appendix A: Site Plan showing emergency access routes, assembly points, fire equipment, first aid, spill kits</w:t>
      </w:r>
    </w:p>
    <w:p>
      <w:pPr>
        <w:spacing w:after="100"/>
      </w:pPr>
      <w:r>
        <w:rPr>
          <w:rFonts w:ascii="Arial" w:cs="Arial" w:eastAsia="Arial" w:hAnsi="Arial"/>
          <w:i/>
          <w:iCs/>
          <w:color w:val="888888"/>
          <w:sz w:val="20"/>
          <w:szCs w:val="20"/>
        </w:rPr>
        <w:t xml:space="preserve">• Appendix B: Route map to nearest hospital A&amp;E</w:t>
      </w:r>
    </w:p>
    <w:p>
      <w:pPr>
        <w:spacing w:after="100"/>
      </w:pPr>
      <w:r>
        <w:rPr>
          <w:rFonts w:ascii="Arial" w:cs="Arial" w:eastAsia="Arial" w:hAnsi="Arial"/>
          <w:i/>
          <w:iCs/>
          <w:color w:val="888888"/>
          <w:sz w:val="20"/>
          <w:szCs w:val="20"/>
        </w:rPr>
        <w:t xml:space="preserve">• Appendix C: Emergency contact cards for issue to all site personnel</w:t>
      </w:r>
    </w:p>
    <w:p>
      <w:pPr>
        <w:spacing w:after="100"/>
      </w:pPr>
      <w:r>
        <w:rPr>
          <w:rFonts w:ascii="Arial" w:cs="Arial" w:eastAsia="Arial" w:hAnsi="Arial"/>
          <w:i/>
          <w:iCs/>
          <w:color w:val="888888"/>
          <w:sz w:val="20"/>
          <w:szCs w:val="20"/>
        </w:rPr>
        <w:t xml:space="preserve">• Appendix D: Fire risk assessment</w:t>
      </w:r>
    </w:p>
    <w:p>
      <w:pPr>
        <w:spacing w:after="100"/>
      </w:pPr>
      <w:r>
        <w:rPr>
          <w:rFonts w:ascii="Arial" w:cs="Arial" w:eastAsia="Arial" w:hAnsi="Arial"/>
          <w:i/>
          <w:iCs/>
          <w:color w:val="888888"/>
          <w:sz w:val="20"/>
          <w:szCs w:val="20"/>
        </w:rPr>
        <w:t xml:space="preserve">• Appendix E: RIDDOR reporting flowchart</w:t>
      </w:r>
    </w:p>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Site Emergency Response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Emergency Response Plan</dc:title>
  <dc:subject>UK Construction Template</dc:subject>
  <dc:creator>ebrora.com</dc:creator>
  <cp:keywords>construction, template, UK, emergency response plan, fire, evacuation, first aid, CDM 2015, HSE</cp:keywords>
  <dc:description>Free UK construction template by Ebrora. Download more at ebrora.com</dc:description>
  <cp:lastModifiedBy>ebrora.com</cp:lastModifiedBy>
  <cp:revision>1</cp:revision>
  <dcterms:created xsi:type="dcterms:W3CDTF">2026-04-02T09:49:04.115Z</dcterms:created>
  <dcterms:modified xsi:type="dcterms:W3CDTF">2026-04-02T09:49:04.116Z</dcterms:modified>
</cp:coreProperties>
</file>

<file path=docProps/custom.xml><?xml version="1.0" encoding="utf-8"?>
<Properties xmlns="http://schemas.openxmlformats.org/officeDocument/2006/custom-properties" xmlns:vt="http://schemas.openxmlformats.org/officeDocument/2006/docPropsVTypes"/>
</file>