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Workplace Transport Inspection Checklist</w:t>
      </w:r>
    </w:p>
    <w:p>
      <w:pPr>
        <w:pBdr>
          <w:bottom w:val="single" w:color="2E75B6" w:sz="8" w:space="6"/>
        </w:pBdr>
        <w:spacing w:after="200"/>
      </w:pPr>
      <w:r>
        <w:rPr>
          <w:rFonts w:ascii="Arial" w:cs="Arial" w:eastAsia="Arial" w:hAnsi="Arial"/>
          <w:color w:val="2E75B6"/>
          <w:sz w:val="24"/>
          <w:szCs w:val="24"/>
        </w:rPr>
        <w:t xml:space="preserve">Health &amp; Safety – Inspection Checklists</w:t>
      </w:r>
    </w:p>
    <w:p>
      <w:pPr>
        <w:spacing w:after="200"/>
      </w:pPr>
      <w:r>
        <w:rPr>
          <w:rFonts w:ascii="Arial" w:cs="Arial" w:eastAsia="Arial" w:hAnsi="Arial"/>
          <w:i/>
          <w:iCs/>
          <w:color w:val="333333"/>
          <w:sz w:val="20"/>
          <w:szCs w:val="20"/>
        </w:rPr>
        <w:t xml:space="preserve">This checklist is used to inspect workplace transport arrangements on construction sites in accordance with HSE guidance HSG136 ‘Workplace transport safety’, the Workplace (Health, Safety and Welfare) Regulations 1992 and CDM 2015. It should be completed regularly (recommended monthly) and following any significant change to site layout or traffic arrangements.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Inspection: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Site Layout and Traffic Routes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700"/>
        <w:gridCol w:w="700"/>
        <w:gridCol w:w="7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Traffic management plan is in place, current and displayed on site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Vehicle and pedestrian routes are clearly separated with physical barriers where practicable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One-way systems are established where possible to reduce reversing</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Traffic routes are of adequate width for the largest vehicles using them</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Traffic routes are clearly signed and marked (direction arrows, speed limits, give way)</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Blind corners and junctions have mirrors, signage or banksman control</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Adequate turning areas are provided to minimise reversing</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Vehicle access and egress points are clearly defined and controlled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Traffic routes are maintained in good condition (potholes repaired, surface graded)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Gradient of ramps and slopes is suitable for the vehicles using them</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Pedestrian Safety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700"/>
        <w:gridCol w:w="700"/>
        <w:gridCol w:w="7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Dedicated pedestrian walkways are provided and clearly marked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Pedestrian walkways are separated from vehicle routes by barriers, kerbs or physical separation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Pedestrian crossing points are provided at key locations with appropriate signage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Pedestrian walkways are free from obstructions, trip hazards and standing water</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Adequate lighting is provided on pedestrian routes (including during winter months and night shifts)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Pedestrian exclusion zones are established around loading/unloading areas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High-visibility clothing is mandatory for all pedestrians on site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Vehicle and Plant Management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700"/>
        <w:gridCol w:w="700"/>
        <w:gridCol w:w="7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vehicles and plant on site are in roadworthy condition with current inspection records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plant operators hold valid competence cards (CPCS, NPORS or equivalent)</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drivers of road vehicles hold valid driving licences for the vehicle class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Pre-use checks are being completed daily for all plant and vehicles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Reversing aids (cameras, sensors, alarms) are fitted and operational where practicable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Banksman / signaller is available for reversing operations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Seat belts are fitted and worn in all vehicles and plant with ROPS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Speed limits are clearly displayed and being observed (typically 5–15 mph on site)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26</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Vehicle and plant keys are controlled and removed when unattended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27</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Plant and vehicle maintenance is up to date (LOLER, PUWER compliance)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Loading and Unloading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700"/>
        <w:gridCol w:w="700"/>
        <w:gridCol w:w="7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28</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Designated loading and unloading areas are provided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29</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Loading areas are on firm, level ground capable of bearing the vehicle weight</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Exclusion zones are established during loading and unloading operations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31</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Banksman is present during delivery vehicle manoeuvring</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32</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Drivers remain in their cab or in a safe waiting area during loading/unloading</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33</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Loads are secured before vehicles move and checked before departure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34</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Overhead hazards (power lines, structures, scaffolding) have been considered for delivery areas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Signage, Lighting and Visibility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700"/>
        <w:gridCol w:w="700"/>
        <w:gridCol w:w="7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35</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Speed limit signs are displayed at the site entrance and at intervals along traffic routes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36</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Directional and warning signs are adequate, visible and in good condition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37</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traffic signs comply with Chapter 8 of the Traffic Signs Manual (if applicable to public highway)</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38</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Site lighting is adequate for safe vehicle and pedestrian movement during hours of darkness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39</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Reflective delineators or markers are provided on traffic route edges where needed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Banksman and marshals are wearing high-visibility clothing to industry standard</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Emergency Access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700"/>
        <w:gridCol w:w="700"/>
        <w:gridCol w:w="7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Item</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41</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vehicle access is maintained at all times (minimum 3.7m width for fire appliance)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42</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access routes are clearly signed and free from obstruction</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43</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Turning area for emergency vehicles is available</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44</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assembly points are accessible and not obstructed by parked vehicles or materials</w:t>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Action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306"/>
        <w:gridCol w:w="2200"/>
        <w:gridCol w:w="1200"/>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Overall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SATISFACTORY – Workplace transport arrangements are adequate. Maintain current controls.</w:t>
            </w:r>
          </w:p>
          <w:p>
            <w:pPr>
              <w:spacing w:after="80"/>
            </w:pPr>
            <w:r>
              <w:rPr>
                <w:rFonts w:ascii="Arial" w:cs="Arial" w:eastAsia="Arial" w:hAnsi="Arial"/>
                <w:b/>
                <w:bCs/>
                <w:sz w:val="20"/>
                <w:szCs w:val="20"/>
              </w:rPr>
              <w:t xml:space="preserve">□  REQUIRES IMPROVEMENT – Actions identified that must be addressed within agreed timescales.</w:t>
            </w:r>
          </w:p>
          <w:p>
            <w:r>
              <w:rPr>
                <w:rFonts w:ascii="Arial" w:cs="Arial" w:eastAsia="Arial" w:hAnsi="Arial"/>
                <w:b/>
                <w:bCs/>
                <w:color w:val="C00000"/>
                <w:sz w:val="20"/>
                <w:szCs w:val="20"/>
              </w:rPr>
              <w:t xml:space="preserve">□  UNSATISFACTORY – Significant deficiencies. Immediate corrective action required before vehicles/pedestrians continue to use affected areas.</w:t>
            </w:r>
          </w:p>
        </w:tc>
      </w:tr>
    </w:tbl>
    <w:p>
      <w:pPr>
        <w:spacing w:after="100" w:before="200"/>
      </w:pPr>
    </w:p>
    <w:p>
      <w:pPr>
        <w:pStyle w:val="Heading1"/>
      </w:pPr>
      <w:r>
        <w:rPr>
          <w:rFonts w:ascii="Arial" w:cs="Arial" w:eastAsia="Arial" w:hAnsi="Arial"/>
          <w:b/>
          <w:bCs/>
          <w:color w:val="1B2A4A"/>
          <w:sz w:val="32"/>
          <w:szCs w:val="32"/>
        </w:rPr>
        <w:t xml:space="preserve">Inspector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Inspector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Site Manager Acknowledgement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Next Inspection Due: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Workplace Transport Inspection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Workplace Transport Inspection Checklist</dc:title>
  <dc:subject>UK Construction Template</dc:subject>
  <dc:creator>ebrora.com</dc:creator>
  <cp:keywords>construction, template, UK, workplace transport, traffic management, vehicle safety, pedestrian segregation, HSG136, reversing</cp:keywords>
  <dc:description>Free UK construction template by Ebrora. Download more at ebrora.com</dc:description>
  <cp:lastModifiedBy>ebrora.com</cp:lastModifiedBy>
  <cp:revision>1</cp:revision>
  <dcterms:created xsi:type="dcterms:W3CDTF">2026-04-02T10:52:24.146Z</dcterms:created>
  <dcterms:modified xsi:type="dcterms:W3CDTF">2026-04-02T10:52:24.147Z</dcterms:modified>
</cp:coreProperties>
</file>

<file path=docProps/custom.xml><?xml version="1.0" encoding="utf-8"?>
<Properties xmlns="http://schemas.openxmlformats.org/officeDocument/2006/custom-properties" xmlns:vt="http://schemas.openxmlformats.org/officeDocument/2006/docPropsVTypes"/>
</file>