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Excavator Used as Crane Assessment</w:t>
      </w:r>
    </w:p>
    <w:p>
      <w:pPr>
        <w:pBdr>
          <w:bottom w:val="single" w:color="2E75B6" w:sz="8" w:space="6"/>
        </w:pBdr>
        <w:spacing w:after="200"/>
      </w:pPr>
      <w:r>
        <w:rPr>
          <w:rFonts w:ascii="Arial" w:cs="Arial" w:eastAsia="Arial" w:hAnsi="Arial"/>
          <w:color w:val="2E75B6"/>
          <w:sz w:val="24"/>
          <w:szCs w:val="24"/>
        </w:rPr>
        <w:t xml:space="preserve">Health &amp; Safety – Lifting Operations</w:t>
      </w:r>
    </w:p>
    <w:p>
      <w:pPr>
        <w:spacing w:after="100"/>
      </w:pPr>
      <w:r>
        <w:rPr>
          <w:rFonts w:ascii="Arial" w:cs="Arial" w:eastAsia="Arial" w:hAnsi="Arial"/>
          <w:b/>
          <w:bCs/>
          <w:color w:val="C00000"/>
          <w:sz w:val="20"/>
          <w:szCs w:val="20"/>
        </w:rPr>
        <w:t xml:space="preserve">Using an excavator as a crane is NOT the preferred method of lifting. A purpose-built crane should always be used where reasonably practicable. Where an excavator must be used for lifting, this assessment must be completed by the Appointed Person in accordance with LOLER 1998, PUWER 1998 and BS 7121-3.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Plan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associated lift plan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 (AP):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Appointed Person name and qualifications</w:t>
            </w:r>
          </w:p>
        </w:tc>
      </w:tr>
    </w:tbl>
    <w:p>
      <w:pPr>
        <w:spacing w:after="100" w:before="200"/>
      </w:pPr>
    </w:p>
    <w:p>
      <w:pPr>
        <w:pStyle w:val="Heading1"/>
      </w:pPr>
      <w:r>
        <w:rPr>
          <w:rFonts w:ascii="Arial" w:cs="Arial" w:eastAsia="Arial" w:hAnsi="Arial"/>
          <w:b/>
          <w:bCs/>
          <w:color w:val="1B2A4A"/>
          <w:sz w:val="32"/>
          <w:szCs w:val="32"/>
        </w:rPr>
        <w:t xml:space="preserve">Justification for Using Excavator as Crane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Why is a crane not available?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why a purpose-built crane cannot be used (access, cost is NOT a valid justification on its own)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Alternative methods considered: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Mobile crane, telehandler, HIAB, manual handling, mechanical aids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Why are alternatives not practicable?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why each alternative was rejected</w:t>
            </w:r>
          </w:p>
        </w:tc>
      </w:tr>
    </w:tbl>
    <w:p>
      <w:pPr>
        <w:spacing w:after="100" w:before="200"/>
      </w:pPr>
    </w:p>
    <w:p>
      <w:pPr>
        <w:pStyle w:val="Heading1"/>
      </w:pPr>
      <w:r>
        <w:rPr>
          <w:rFonts w:ascii="Arial" w:cs="Arial" w:eastAsia="Arial" w:hAnsi="Arial"/>
          <w:b/>
          <w:bCs/>
          <w:color w:val="1B2A4A"/>
          <w:sz w:val="32"/>
          <w:szCs w:val="32"/>
        </w:rPr>
        <w:t xml:space="preserve">Excavator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Operating Weight (tonnes):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operating weight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Lifting Capacity: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rated lifting capacity in crane mode (tonnes at closest radius)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Capacity at Planned Radius: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capacity at the worst-case radius for this lift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Mode Available?: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(rated capacity limiter, load moment indicator)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thorough examination certificate number (must cover lifting duties)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Expiry: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Point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Purpose-built crane hook, quick-hitch with lifting eye, dipper pin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Latch on Hook: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Owner / Hirer: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owner or hire company</w:t>
            </w:r>
          </w:p>
        </w:tc>
      </w:tr>
    </w:tbl>
    <w:p>
      <w:pPr>
        <w:spacing w:after="100" w:before="200"/>
      </w:pPr>
    </w:p>
    <w:p>
      <w:pPr>
        <w:pStyle w:val="Heading1"/>
      </w:pPr>
      <w:r>
        <w:rPr>
          <w:rFonts w:ascii="Arial" w:cs="Arial" w:eastAsia="Arial" w:hAnsi="Arial"/>
          <w:b/>
          <w:bCs/>
          <w:color w:val="1B2A4A"/>
          <w:sz w:val="32"/>
          <w:szCs w:val="32"/>
        </w:rPr>
        <w:t xml:space="preserve">Operator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CPCS / NPORS Card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card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Card Category: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CPCS A59 (360 Excavator) – confirm lifting endorsement / assessment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Card Expiry: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Competence Assessment: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Has the operator been specifically assessed for lifting duties? Yes / No.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Experience: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relevant lifting experience with excavators</w:t>
            </w:r>
          </w:p>
        </w:tc>
      </w:tr>
    </w:tbl>
    <w:p>
      <w:pPr>
        <w:spacing w:after="100" w:before="200"/>
      </w:pPr>
    </w:p>
    <w:p>
      <w:pPr>
        <w:pStyle w:val="Heading1"/>
      </w:pPr>
      <w:r>
        <w:rPr>
          <w:rFonts w:ascii="Arial" w:cs="Arial" w:eastAsia="Arial" w:hAnsi="Arial"/>
          <w:b/>
          <w:bCs/>
          <w:color w:val="1B2A4A"/>
          <w:sz w:val="32"/>
          <w:szCs w:val="32"/>
        </w:rPr>
        <w:t xml:space="preserve">Lift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 (type, dimensions, material)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Weight (confirmed):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confirmed weight (tonnes). Source: weighbridge / manufacturer / calculation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Pick-Up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position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Set-Down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position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Radius: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radius during the lift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Capacity at Max Radius: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excavator lifting capacity at the max radius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 Utilisation: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(Load ÷ Capacity) × 100 = ___% (must not exceed 80%)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Height: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height the load will reach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Travel With Load?: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controls (generally not recommended)</w:t>
            </w:r>
          </w:p>
        </w:tc>
      </w:tr>
    </w:tbl>
    <w:p>
      <w:pPr>
        <w:spacing w:after="100" w:before="200"/>
      </w:pPr>
    </w:p>
    <w:p>
      <w:pPr>
        <w:pStyle w:val="Heading1"/>
      </w:pPr>
      <w:r>
        <w:rPr>
          <w:rFonts w:ascii="Arial" w:cs="Arial" w:eastAsia="Arial" w:hAnsi="Arial"/>
          <w:b/>
          <w:bCs/>
          <w:color w:val="1B2A4A"/>
          <w:sz w:val="32"/>
          <w:szCs w:val="32"/>
        </w:rPr>
        <w:t xml:space="preserve">Lifting Accessories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6"/>
        <w:gridCol w:w="1200"/>
        <w:gridCol w:w="12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 / Serial</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SWL (t)</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LOLER Due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Pre-Use OK?</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Pre-Lift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Pre-Lift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formal justification has been documented as to why a purpose-built crane cannot be used for this lift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excavator manufacturer confirms the machine is suitable for use as a crane (check operator’s manual)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lifting mode is available on the excavator’s operating system (if fitted with a crane function, it must be engaged)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excavator has a current LOLER thorough examination certificate specifically for lifting operations (within 12 months)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capacity chart for the excavator in crane mode is available and has been checked for this lift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load weight has been confirmed (not estimated) and does not exceed the excavator’s rated lifting capacity at the planned radius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percentage utilisation does not exceed 80% of the rated lifting capacity at the maximum radius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designated lifting point is available on the excavator (crane hook on the dipper arm, or approved quick-hitch attachment)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lifting point / hook has a safety catch or latch to prevent accidental disconnection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lifting accessories (slings, shackles, chains) have current LOLER certificates (within 6 months)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operator holds a valid CPCS or NPORS competence card for the excavator AND has been assessed as competent for lifting duties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slinger / signaller is appointed and holds a valid CPCS A62 card (or equivalent)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lift plan has been prepared by the Appointed Person for this lifting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ground conditions where the excavator will be positioned have been assessed and are adequate for the applied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excavator is on firm, level ground and is stable for the lifting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excavator tracks are fully extended (tracked machines) to provide maximum stability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exclusion zone has been established and barriered around the lifting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non-essential persons have been cleared from the exclusion zone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between the operator and slinger has been tested (radio or hand signals)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persons will be lifted or suspended from the excavator – this is PROHIBITED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load will not be swung freely or dragged along the ground – only vertical lifting and controlled slewing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 will not involve travelling with a suspended load unless the machine is specifically rated for this and a risk assessment has been completed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Wind speed has been checked and is within safe limits for the lift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obstructions (OHLs, structures, scaffolding) have been checked and clearances confirmed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emergency / abort procedure has been communicated to the lift team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Prohibited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color w:val="C00000"/>
                <w:sz w:val="20"/>
                <w:szCs w:val="20"/>
              </w:rPr>
              <w:t xml:space="preserve">Lifting or suspending persons from the excavator is PROHIBITED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color w:val="C00000"/>
                <w:sz w:val="20"/>
                <w:szCs w:val="20"/>
              </w:rPr>
              <w:t xml:space="preserve">Dragging loads along the ground using the excavator is PROHIBITED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color w:val="C00000"/>
                <w:sz w:val="20"/>
                <w:szCs w:val="20"/>
              </w:rPr>
              <w:t xml:space="preserve">Exceeding the rated lifting capacity at any radius is PROHIBITED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color w:val="C00000"/>
                <w:sz w:val="20"/>
                <w:szCs w:val="20"/>
              </w:rPr>
              <w:t xml:space="preserve">Lifting with the excavator on a slope unless specifically assessed and approved is PROHIBITED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color w:val="C00000"/>
                <w:sz w:val="20"/>
                <w:szCs w:val="20"/>
              </w:rPr>
              <w:t xml:space="preserve">Using the bucket as a lifting point (unless a purpose-designed lifting eye is incorporated) is PROHIBITED</w:t>
            </w:r>
          </w:p>
        </w:tc>
      </w:tr>
    </w:tbl>
    <w:p>
      <w:pPr>
        <w:spacing w:after="100" w:before="200"/>
      </w:pPr>
    </w:p>
    <w:p>
      <w:pPr>
        <w:pStyle w:val="Heading1"/>
      </w:pPr>
      <w:r>
        <w:rPr>
          <w:rFonts w:ascii="Arial" w:cs="Arial" w:eastAsia="Arial" w:hAnsi="Arial"/>
          <w:b/>
          <w:bCs/>
          <w:color w:val="1B2A4A"/>
          <w:sz w:val="32"/>
          <w:szCs w:val="32"/>
        </w:rPr>
        <w:t xml:space="preserve">Appointed Person Approval</w:t>
      </w:r>
    </w:p>
    <w:p>
      <w:pPr>
        <w:spacing w:after="200"/>
      </w:pPr>
      <w:r>
        <w:rPr>
          <w:rFonts w:ascii="Arial" w:cs="Arial" w:eastAsia="Arial" w:hAnsi="Arial"/>
          <w:color w:val="000000"/>
          <w:sz w:val="20"/>
          <w:szCs w:val="20"/>
        </w:rPr>
        <w:t xml:space="preserve">I confirm that the use of this excavator as a crane has been assessed and is acceptable for this specific lifting operation. All controls are in place and the lift may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Excavator Used as Crane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Excavator Used as Crane Assessment</dc:title>
  <dc:subject>UK Construction Template</dc:subject>
  <dc:creator>ebrora.com</dc:creator>
  <cp:keywords>construction, template, UK, excavator as crane, lifting, LOLER 1998, BS 7121-3, appointed person, 360 excavator, lifting mode</cp:keywords>
  <dc:description>Free UK construction template by Ebrora. Download more at ebrora.com</dc:description>
  <cp:lastModifiedBy>ebrora.com</cp:lastModifiedBy>
  <cp:revision>1</cp:revision>
  <dcterms:created xsi:type="dcterms:W3CDTF">2026-04-02T14:05:36.698Z</dcterms:created>
  <dcterms:modified xsi:type="dcterms:W3CDTF">2026-04-02T14:05:36.699Z</dcterms:modified>
</cp:coreProperties>
</file>

<file path=docProps/custom.xml><?xml version="1.0" encoding="utf-8"?>
<Properties xmlns="http://schemas.openxmlformats.org/officeDocument/2006/custom-properties" xmlns:vt="http://schemas.openxmlformats.org/officeDocument/2006/docPropsVTypes"/>
</file>