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Lone Worker Dynamic Risk Assessment</w:t>
      </w:r>
    </w:p>
    <w:p>
      <w:pPr>
        <w:pBdr>
          <w:bottom w:val="single" w:color="2E75B6" w:sz="8" w:space="6"/>
        </w:pBdr>
        <w:spacing w:after="200"/>
      </w:pPr>
      <w:r>
        <w:rPr>
          <w:rFonts w:ascii="Arial" w:cs="Arial" w:eastAsia="Arial" w:hAnsi="Arial"/>
          <w:color w:val="2E75B6"/>
          <w:sz w:val="24"/>
          <w:szCs w:val="24"/>
        </w:rPr>
        <w:t xml:space="preserve">Health &amp; Safety – Lone Working</w:t>
      </w:r>
    </w:p>
    <w:p>
      <w:pPr>
        <w:spacing w:after="200"/>
      </w:pPr>
      <w:r>
        <w:rPr>
          <w:rFonts w:ascii="Arial" w:cs="Arial" w:eastAsia="Arial" w:hAnsi="Arial"/>
          <w:i/>
          <w:iCs/>
          <w:color w:val="333333"/>
          <w:sz w:val="20"/>
          <w:szCs w:val="20"/>
        </w:rPr>
        <w:t xml:space="preserve">This assessment must be completed before any person works alone on site. Lone working means working in a location where the worker cannot be seen or heard by another person and would not be able to receive prompt assistance in an emergency. This assessment complies with the Health and Safety at Work etc. Act 1974, the Management of Health and Safety at Work Regulations 1999 and HSE guidance INDG73.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bl>
    <w:p>
      <w:pPr>
        <w:spacing w:after="100" w:before="200"/>
      </w:pPr>
    </w:p>
    <w:p>
      <w:pPr>
        <w:pStyle w:val="Heading1"/>
      </w:pPr>
      <w:r>
        <w:rPr>
          <w:rFonts w:ascii="Arial" w:cs="Arial" w:eastAsia="Arial" w:hAnsi="Arial"/>
          <w:b/>
          <w:bCs/>
          <w:color w:val="1B2A4A"/>
          <w:sz w:val="32"/>
          <w:szCs w:val="32"/>
        </w:rPr>
        <w:t xml:space="preserve">Lone Worker and Task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Trade / Role: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trade or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Contact Number: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mobile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Task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work to be carried out alone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location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Lone Working: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Start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Expected Finish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person authorising lone working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 Contact: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supervisor mobile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Check-In Frequency: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Every 30 minutes by phone call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Check-In Method: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Phone call, text, radio, personal alarm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Mobile Signal Available: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No, describe alternative communication</w:t>
            </w:r>
          </w:p>
        </w:tc>
      </w:tr>
    </w:tbl>
    <w:p>
      <w:pPr>
        <w:spacing w:after="100" w:before="200"/>
      </w:pPr>
    </w:p>
    <w:p>
      <w:pPr>
        <w:pStyle w:val="Heading1"/>
      </w:pPr>
      <w:r>
        <w:rPr>
          <w:rFonts w:ascii="Arial" w:cs="Arial" w:eastAsia="Arial" w:hAnsi="Arial"/>
          <w:b/>
          <w:bCs/>
          <w:color w:val="1B2A4A"/>
          <w:sz w:val="32"/>
          <w:szCs w:val="32"/>
        </w:rPr>
        <w:t xml:space="preserve">Lone Working Suitability Check</w:t>
      </w:r>
    </w:p>
    <w:p>
      <w:pPr>
        <w:spacing w:after="100"/>
      </w:pPr>
      <w:r>
        <w:rPr>
          <w:rFonts w:ascii="Arial" w:cs="Arial" w:eastAsia="Arial" w:hAnsi="Arial"/>
          <w:i/>
          <w:iCs/>
          <w:color w:val="333333"/>
          <w:sz w:val="20"/>
          <w:szCs w:val="20"/>
        </w:rPr>
        <w:t xml:space="preserve">Before authorising lone working, confirm the following. If any item is answered ‘No’, lone working may not be appropriate.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506"/>
        <w:gridCol w:w="800"/>
        <w:gridCol w:w="800"/>
        <w:gridCol w:w="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Suitability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worker is medically fit with no conditions that could cause sudden incapacitation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worker is experienced and competent to carry out the task unsupervised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worker is not a young person (under 18) or new starter unfamiliar with the site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task does not involve confined space entry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task does not involve live electrical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task does not involve working at height above 2 metres without a suitable rescue plan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task does not involve working near or in water without a rescue plan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worker has a reliable means of communication (mobile phone with signal, radio, alarm)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check-in schedule has been agreed and the supervisor is available to receive calls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worker knows the emergency procedures and can access first aid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 area has been assessed and is safe for lone working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worker knows to stop work and contact the supervisor if conditions change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Hazard Assessment</w:t>
      </w:r>
    </w:p>
    <w:p>
      <w:pPr>
        <w:spacing w:after="100"/>
      </w:pPr>
      <w:r>
        <w:rPr>
          <w:rFonts w:ascii="Arial" w:cs="Arial" w:eastAsia="Arial" w:hAnsi="Arial"/>
          <w:i/>
          <w:iCs/>
          <w:color w:val="333333"/>
          <w:sz w:val="20"/>
          <w:szCs w:val="20"/>
        </w:rPr>
        <w:t xml:space="preserve">Assess each hazard specific to this lone working activity. Mark whether the hazard is applicable and whether the controls are adequate.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6"/>
        <w:gridCol w:w="3000"/>
        <w:gridCol w:w="10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Applies?</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Adequate?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Sudden illness or medical emergency</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Unable to summon help; delayed treatment</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lone worker carries a mobile phone with signal. Implement regular check-in calls (e.g. every 30 minutes). Consider personal alarm / man-down device. Ensure worker is medically fit.</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Slip, trip or fall</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Injury with no one to assist; delayed discovery</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Inspect work area before starting. Ensure good housekeeping. Wear appropriate footwear. Carry a charged mobile phone. Agree check-in schedule with supervisor.</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Fall from height</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Serious injury or fatality with no rescue available</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working at height must be specifically risk assessed. A rescue plan must be in place. Consider whether lone working at height is acceptable. If permitted, use self-retracting lifeline and man-down alarm.</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Working near or in water</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Drowning with no rescue available</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working near or in water is generally not acceptable. If unavoidable, wear PFD, carry man-down alarm, have rescue equipment immediately available. Buddy system strongly recommended.</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Confined space entry</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Atmospheric hazard, entrapment with no rescue</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working in confined spaces is PROHIBITED. A minimum of a standby person (top man) must always be present.</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Violence or aggression from third parties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Physical injury, psychological harm</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Assess the likelihood of encountering hostile persons (trespassers, members of the public). Provide conflict avoidance training. Carry a personal alarm. Ensure communication means are available.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Handling hazardous substances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Exposure or spill with no assistance</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COSHH assessment has been reviewed. Wear appropriate PPE/RPE. Ensure spill kit is available. Carry antidote where applicable (e.g. for cyanide). Agree check-in frequency.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Operating plant or machinery</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Entanglement, crush injury with no rescue</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Assess whether lone operation is acceptable. Ensure emergency stop is accessible. Use man-down alarm. Ensure plant has ROPS/FOPS where applicable. Agree check-in calls.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Electrical work</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 shock with no one to isolate supply or perform CPR</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working on live electrical systems is PROHIBITED. Dead working may be acceptable with appropriate controls: personal alarm, check-in calls, CPR training for lone worker.</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Remote or isolated location</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Difficulty accessing emergency services; poor mobile signal</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Check mobile phone signal before work starts. If no signal, provide satellite phone or two-way radio. Ensure someone knows the worker’s exact location and expected return time.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Fatigue and stress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Impaired judgement, increased accident risk</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Limit lone working hours. Ensure adequate rest breaks. Monitor wellbeing. Ensure worker is not under excessive stress or pressure.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Night working alone</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Reduced visibility, higher risk of incidents, fatigue</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adequate lighting. Provide high-visibility clothing. Increase check-in frequency. Ensure security measures are in place. Consider whether lone night working is acceptable.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Young or inexperienced workers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Less able to assess risks and respond to emergencies</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Young workers (under 18) and inexperienced workers should not normally work alone on construction sites. If lone working is necessary, increase supervision and reduce task complexity.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Fire or explosion</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Unable to raise alarm or evacuate safely alone</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fire extinguisher is available. Ensure worker knows the fire alarm signal and evacuation route. Carry a mobile phone. Avoid hot works when working alone.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Check-In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6"/>
        <w:gridCol w:w="2000"/>
        <w:gridCol w:w="1500"/>
        <w:gridCol w:w="1300"/>
      </w:tblGrid>
      <w:tr>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Scheduled Time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Actual Time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 Method</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Worker Status</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Supervisor</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Authorisation Decision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AUTHORISED – Lone working may proceed with the controls identified above</w:t>
            </w:r>
          </w:p>
          <w:p>
            <w:r>
              <w:rPr>
                <w:rFonts w:ascii="Arial" w:cs="Arial" w:eastAsia="Arial" w:hAnsi="Arial"/>
                <w:b/>
                <w:bCs/>
                <w:color w:val="C00000"/>
                <w:sz w:val="20"/>
                <w:szCs w:val="20"/>
              </w:rPr>
              <w:t xml:space="preserve">□  NOT AUTHORISED – The risks cannot be adequately controlled. An alternative approach is required (e.g. buddy system, additional supervision, rescheduling).</w:t>
            </w:r>
          </w:p>
        </w:tc>
      </w:tr>
    </w:tbl>
    <w:p>
      <w:pPr>
        <w:spacing w:after="100" w:before="200"/>
      </w:pPr>
    </w:p>
    <w:p>
      <w:pPr>
        <w:pStyle w:val="Heading1"/>
      </w:pPr>
      <w:r>
        <w:rPr>
          <w:rFonts w:ascii="Arial" w:cs="Arial" w:eastAsia="Arial" w:hAnsi="Arial"/>
          <w:b/>
          <w:bCs/>
          <w:color w:val="1B2A4A"/>
          <w:sz w:val="32"/>
          <w:szCs w:val="32"/>
        </w:rPr>
        <w:t xml:space="preserve">Worker Acknowledgement</w:t>
      </w:r>
    </w:p>
    <w:p>
      <w:pPr>
        <w:spacing w:after="200"/>
      </w:pPr>
      <w:r>
        <w:rPr>
          <w:rFonts w:ascii="Arial" w:cs="Arial" w:eastAsia="Arial" w:hAnsi="Arial"/>
          <w:color w:val="000000"/>
          <w:sz w:val="20"/>
          <w:szCs w:val="20"/>
        </w:rPr>
        <w:t xml:space="preserve">I confirm that I have been briefed on the risks of lone working, the control measures in place, and the check-in procedure. I will contact my supervisor immediately if conditions change or I feel unsafe. I will not deviate from the agreed task without authorisation.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Supervisor Authorisation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Lone Worker Dynamic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 Worker Dynamic Risk Assessment</dc:title>
  <dc:subject>UK Construction Template</dc:subject>
  <dc:creator>ebrora.com</dc:creator>
  <cp:keywords>construction, template, UK, lone worker, lone working, dynamic risk assessment, HASAWA 1974, Management Regulations 1999</cp:keywords>
  <dc:description>Free UK construction template by Ebrora. Download more at ebrora.com</dc:description>
  <cp:lastModifiedBy>ebrora.com</cp:lastModifiedBy>
  <cp:revision>1</cp:revision>
  <dcterms:created xsi:type="dcterms:W3CDTF">2026-04-02T10:48:13.761Z</dcterms:created>
  <dcterms:modified xsi:type="dcterms:W3CDTF">2026-04-02T10:48:13.761Z</dcterms:modified>
</cp:coreProperties>
</file>

<file path=docProps/custom.xml><?xml version="1.0" encoding="utf-8"?>
<Properties xmlns="http://schemas.openxmlformats.org/officeDocument/2006/custom-properties" xmlns:vt="http://schemas.openxmlformats.org/officeDocument/2006/docPropsVTypes"/>
</file>