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Drainage Installation and CCTV Survey Tracker</w:t>
      </w:r>
    </w:p>
    <w:p>
      <w:pPr>
        <w:spacing w:after="300"/>
      </w:pPr>
      <w:r>
        <w:rPr>
          <w:rFonts w:ascii="Arial" w:cs="Arial" w:eastAsia="Arial" w:hAnsi="Arial"/>
          <w:i/>
          <w:iCs/>
          <w:color w:val="333333"/>
          <w:sz w:val="22"/>
          <w:szCs w:val="22"/>
        </w:rPr>
        <w:t xml:space="preserve">Combined tracker for drainage pipe installation records and post-installation CCTV survey results. For use on foul, surface water, combined, and land drainage systems. Completed in accordance with BS EN 1610 (Installation and testing of drains and sewers), Sewers for Adoption (Design and Construction Guide), and the project specification. CCTV surveys to be carried out to WRc Manual of Sewer Condition Classification (MSCC5).</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Drainage System:</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e.g. Foul, Surface Water, Combined, Land Drain</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Drainage Contractor: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drainage subcontractor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CCTV Survey Contractor: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CCTV survey company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Adopting Authority: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water company or adopting body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Drainage Installation Register</w:t>
      </w:r>
    </w:p>
    <w:p>
      <w:pPr>
        <w:spacing w:after="150"/>
      </w:pPr>
      <w:r>
        <w:rPr>
          <w:rFonts w:ascii="Arial" w:cs="Arial" w:eastAsia="Arial" w:hAnsi="Arial"/>
          <w:i/>
          <w:iCs/>
          <w:color w:val="333333"/>
          <w:sz w:val="18"/>
          <w:szCs w:val="18"/>
        </w:rPr>
        <w:t xml:space="preserve">Record each pipe run as installed. IL = Invert Level. Bedding and surround types per BS EN 1610 (e.g. Class S, Class B, Class N). All levels to mAOD or site datum as specified.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50"/>
        <w:gridCol w:w="1200"/>
        <w:gridCol w:w="1200"/>
        <w:gridCol w:w="900"/>
        <w:gridCol w:w="900"/>
        <w:gridCol w:w="800"/>
        <w:gridCol w:w="900"/>
        <w:gridCol w:w="1000"/>
        <w:gridCol w:w="1000"/>
        <w:gridCol w:w="900"/>
        <w:gridCol w:w="1000"/>
        <w:gridCol w:w="900"/>
        <w:gridCol w:w="900"/>
        <w:gridCol w:w="1288"/>
      </w:tblGrid>
      <w:tr>
        <w:trPr>
          <w:tblHeader/>
        </w:trPr>
        <w:tc>
          <w:tcPr>
            <w:tcW w:type="dxa" w:w="4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Run Ref</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From MH</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To MH</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Pipe Dia (mm)</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Pipe Material</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Length (m)</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IL Start (mAOD)</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IL End (mAOD)</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Gradient</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Bedding Type</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Surround</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 Laid</w:t>
            </w:r>
          </w:p>
        </w:tc>
        <w:tc>
          <w:tcPr>
            <w:tcW w:type="dxa" w:w="128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20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21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22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23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24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25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bl>
    <w:p>
      <w:pPr>
        <w:spacing w:before="300" w:after="200"/>
      </w:pPr>
      <w:r>
        <w:rPr>
          <w:rFonts w:ascii="Arial" w:cs="Arial" w:eastAsia="Arial" w:hAnsi="Arial"/>
          <w:b/>
          <w:bCs/>
          <w:color w:val="1B2A4A"/>
          <w:sz w:val="32"/>
          <w:szCs w:val="32"/>
        </w:rPr>
        <w:t xml:space="preserve">CCTV Survey Register</w:t>
      </w:r>
    </w:p>
    <w:p>
      <w:pPr>
        <w:spacing w:after="150"/>
      </w:pPr>
      <w:r>
        <w:rPr>
          <w:rFonts w:ascii="Arial" w:cs="Arial" w:eastAsia="Arial" w:hAnsi="Arial"/>
          <w:i/>
          <w:iCs/>
          <w:color w:val="333333"/>
          <w:sz w:val="18"/>
          <w:szCs w:val="18"/>
        </w:rPr>
        <w:t xml:space="preserve">Record CCTV survey results for each pipe run. Surveys to be carried out after installation, backfilling, and reinstatement. WRc grading per MSCC5. Failed runs must be remediated and re-surveyed.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50"/>
        <w:gridCol w:w="1200"/>
        <w:gridCol w:w="1200"/>
        <w:gridCol w:w="900"/>
        <w:gridCol w:w="1000"/>
        <w:gridCol w:w="1100"/>
        <w:gridCol w:w="1100"/>
        <w:gridCol w:w="1200"/>
        <w:gridCol w:w="900"/>
        <w:gridCol w:w="1000"/>
        <w:gridCol w:w="1100"/>
        <w:gridCol w:w="900"/>
        <w:gridCol w:w="1388"/>
      </w:tblGrid>
      <w:tr>
        <w:trPr>
          <w:tblHeader/>
        </w:trPr>
        <w:tc>
          <w:tcPr>
            <w:tcW w:type="dxa" w:w="4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Run Ref</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From MH</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To MH</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Survey Date</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Survey Company</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Operator</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Equipment Ref</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WRc Grade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Pass / Fail</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Defects Found</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Remedial Action</w:t>
            </w:r>
          </w:p>
        </w:tc>
        <w:tc>
          <w:tcPr>
            <w:tcW w:type="dxa" w:w="138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Comments</w:t>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18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19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20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21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22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23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6"/>
                <w:szCs w:val="16"/>
              </w:rPr>
              <w:t xml:space="preserve">24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r>
        <w:tc>
          <w:tcPr>
            <w:tcW w:type="dxa" w:w="45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6"/>
                <w:szCs w:val="16"/>
              </w:rPr>
              <w:t xml:space="preserve">25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c>
          <w:tcPr>
            <w:tcW w:type="dxa" w:w="138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6"/>
                <w:szCs w:val="16"/>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All drainage installation works must comply with BS EN 1610, the project specification, and applicable adoption standards (e.g. Sewers for Adoption / Design and Construction Guidance).</w:t>
      </w:r>
    </w:p>
    <w:p>
      <w:pPr>
        <w:spacing w:after="100"/>
      </w:pPr>
      <w:r>
        <w:rPr>
          <w:rFonts w:ascii="Arial" w:cs="Arial" w:eastAsia="Arial" w:hAnsi="Arial"/>
          <w:sz w:val="20"/>
          <w:szCs w:val="20"/>
        </w:rPr>
        <w:t xml:space="preserve">2. Air or water testing of each pipe run must be completed before CCTV survey, in accordance with BS EN 1610 Clause 13.</w:t>
      </w:r>
    </w:p>
    <w:p>
      <w:pPr>
        <w:spacing w:after="100"/>
      </w:pPr>
      <w:r>
        <w:rPr>
          <w:rFonts w:ascii="Arial" w:cs="Arial" w:eastAsia="Arial" w:hAnsi="Arial"/>
          <w:sz w:val="20"/>
          <w:szCs w:val="20"/>
        </w:rPr>
        <w:t xml:space="preserve">3. CCTV surveys must be carried out by an operator certified to WRc MSCC5 standards. All surveys to be recorded digitally with WinCan or equivalent software.</w:t>
      </w:r>
    </w:p>
    <w:p>
      <w:pPr>
        <w:spacing w:after="100"/>
      </w:pPr>
      <w:r>
        <w:rPr>
          <w:rFonts w:ascii="Arial" w:cs="Arial" w:eastAsia="Arial" w:hAnsi="Arial"/>
          <w:sz w:val="20"/>
          <w:szCs w:val="20"/>
        </w:rPr>
        <w:t xml:space="preserve">4. Manhole and chamber installation records should be maintained separately (see Manhole and Chamber Installation Record template).</w:t>
      </w:r>
    </w:p>
    <w:p>
      <w:pPr>
        <w:spacing w:after="100"/>
      </w:pPr>
      <w:r>
        <w:rPr>
          <w:rFonts w:ascii="Arial" w:cs="Arial" w:eastAsia="Arial" w:hAnsi="Arial"/>
          <w:sz w:val="20"/>
          <w:szCs w:val="20"/>
        </w:rPr>
        <w:t xml:space="preserve">5. Retain all CCTV survey reports, test certificates, and as-built drawings as part of the project handover documentation / adoption pack.</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Drainage Foreman / Supervisor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Site Engineer (Main Contractor)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Adopting Authority Inspector (if applicable)</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air/water test references, or as-built drawing references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Drainage Installation and CCTV Survey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Drainage Installation and CCTV Survey Tracker</dc:title>
  <dc:subject>UK Construction Template</dc:subject>
  <dc:creator>ebrora.com</dc:creator>
  <cp:keywords>construction, template, UK, drainage, CCTV survey, pipe installation, sewer, WRc, manhole, invert level</cp:keywords>
  <dc:description>Free UK construction template by Ebrora. Download more at ebrora.com</dc:description>
  <cp:lastModifiedBy>ebrora.com</cp:lastModifiedBy>
  <cp:revision>1</cp:revision>
  <dcterms:created xsi:type="dcterms:W3CDTF">2026-03-26T09:41:05.934Z</dcterms:created>
  <dcterms:modified xsi:type="dcterms:W3CDTF">2026-03-26T09:41:05.935Z</dcterms:modified>
</cp:coreProperties>
</file>

<file path=docProps/custom.xml><?xml version="1.0" encoding="utf-8"?>
<Properties xmlns="http://schemas.openxmlformats.org/officeDocument/2006/custom-properties" xmlns:vt="http://schemas.openxmlformats.org/officeDocument/2006/docPropsVTypes"/>
</file>