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Cut and Fill Volume Tracker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Tracker for recording cut and fill volumes during earthworks operations. Supports material balance calculations, progress monitoring, and commercial measurement. Essential for managing surplus/deficit material and disposal requirements.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Survey Company: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surveyor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Survey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Survey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survey drawing / data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 / Zone: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area being measured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Cut Volume (m³):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design volume to be excavated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Cut Volume to Date (m³):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cut volume from survey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Fill Volume (m³):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design volume to be placed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Fill Volume to Date (m³):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fill volume from survey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Surplus / Deficit (m³):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calculated surplus (+) or deficit (-)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Disposed Off-Site (m³):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volume removed from site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Imported (m³):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volume of imported fill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Compaction Factor Applied: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bulking / compaction factor used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notes on material quality, weather delays, or programme impact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Earthworks Supervisor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Surveyor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Cut and Fill Volume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 and Fill Volume Tracker</dc:title>
  <dc:subject>UK Construction Template</dc:subject>
  <dc:creator>ebrora.com</dc:creator>
  <cp:keywords>construction, template, UK, cut and fill, volume, earthworks, mass haul, material balance, topographical survey</cp:keywords>
  <dc:description>Free UK construction template by Ebrora. Download more at ebrora.com</dc:description>
  <cp:lastModifiedBy>ebrora.com</cp:lastModifiedBy>
  <cp:revision>1</cp:revision>
  <dcterms:created xsi:type="dcterms:W3CDTF">2026-03-26T16:32:29.924Z</dcterms:created>
  <dcterms:modified xsi:type="dcterms:W3CDTF">2026-03-26T16:32:29.924Z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