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Pipeline Reinstatement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highway and surface reinstatement following pipeline or utility installation works. Completed as a permanent record demonstrating compliance with the Specification for the Reinstatement of Openings in Highways (SROH, 4th Edition), New Roads and Street Works Act 1991 (NRSWA), and the highway authority requirements.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Reinstatement Contractor: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contractor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Highway Authority / Road Owner: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authority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NRSWA Permit / Section 50 Ref: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permit or licence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Location and Excavation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/ Service Reference: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pipeline or utility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Road / Location Name: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road name and locality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Chainage From — To: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chainage or distance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 Grid Reference: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easting and northing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Road Category: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Type 0, 1, 2, 3, 4 per SROH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Type: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bituminous, concrete, modular (block paving), unmade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Excavation Dimensions (L x W x D):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length, width, and depth of trench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Excavation Completed: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Reinstatement Completed: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Guarantee Period End Date: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 NRSWA requirements (typically 2 or 3 years)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Reinstatement Layer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Backfill Material Type: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Class A, B, C, D per SROH, or as-dug if approved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Backfill Compaction Method: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vibrating plate, trench roller, vibrating roller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Sub-base Material: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Type 1, Type 2, foamed concrete, CBGM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Sub-base Thickness (mm):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thickness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Course Material: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AC 20 dense bin, HRA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Course Thickness (mm):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thickness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Course Material: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AC 10 close surf, SMA, block paving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Course Thickness (mm):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thickness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Reinstatement Depth (mm):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depth from formation to finished surface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Reinstatement Inspection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1000"/>
        <w:gridCol w:w="3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 / N / 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Trench backfill material approved and placed in accordance with SROH specification (Specification for the Reinstatement of Openings in Highways)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Backfill compacted in layers not exceeding 150mm (or as specified) using approved compaction plant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Compaction testing carried out and results within specification (e.g. air void content, density)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/ marker tape laid at correct depth above the pipeline or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Sub-base material type and thickness matches SROH requirements for road 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Sub-base compacted and level checked prior to surfacing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course (binder course) material, thickness, and compaction meet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course material matches existing road surface and meets SROH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Joints between new and existing surface sealed with hot-applied sealant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Reinstatement edges cut back to a clean, straight line with a road saw prior to permanent reinstatement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reinstatement installed safely and adequately (if applicable) pending permanent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levels match existing road / footway levels with no trip hazards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markings, ironwork (covers, gratings), and street furniture reinstated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Kerbs, edgings, and channels reinstated to correct line and 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Footway, verge, or soft landscaping reinstated to match surroundings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Photographic record taken before, during, and after reinstatement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surplus materials and waste removed from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management removed and road reopened safely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Result: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 / Conditional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Remedial Actions Required: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Detail any remedial works needed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Reinstatement Category: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Permanent, Interim (state expected permanent date)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Reinstatement Gang Foreman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 / Supervisor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Highway Authority Inspector (if witnessed)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compaction test results, photographic references, or details of interim reinstatement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Pipeline Reinstatement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 Reinstatement Record</dc:title>
  <dc:subject>UK Construction Template</dc:subject>
  <dc:creator>ebrora.com</dc:creator>
  <cp:keywords>construction, template, UK, pipeline, reinstatement, highway, NRSWA, SROH, trench, backfill, road opening</cp:keywords>
  <dc:description>Free UK construction template by Ebrora. Download more at ebrora.com</dc:description>
  <cp:lastModifiedBy>ebrora.com</cp:lastModifiedBy>
  <cp:revision>1</cp:revision>
  <dcterms:created xsi:type="dcterms:W3CDTF">2026-03-26T09:54:29.075Z</dcterms:created>
  <dcterms:modified xsi:type="dcterms:W3CDTF">2026-03-26T09:54:29.076Z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