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PAYMENT APPLICATION COVER SHEET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Application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sequential payment application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Submitted: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Valuation Period: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From DD/MM/YYYY to DD/MM/YYYY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Assessment 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 / MM / YYYY (per contract)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Form:</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NEC4 / JCT / ICE / Bespoke / Other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Contractor: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Company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Employer / Client: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Company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cover sheet accompanies the interim payment application. It must be submitted by the date specified in the contract. The Contractor's application constitutes a payment notice under the Housing Grants, Construction and Regeneration Act 1996 (as amended). The Employer must issue a Payment Notice or Pay Less Notice within the contractual timescales.</w:t>
      </w:r>
    </w:p>
    <w:p>
      <w:pPr>
        <w:spacing w:after="120" w:before="300"/>
      </w:pPr>
      <w:r>
        <w:rPr>
          <w:rFonts w:ascii="Arial" w:cs="Arial" w:eastAsia="Arial" w:hAnsi="Arial"/>
          <w:b/>
          <w:bCs/>
          <w:color w:val="333333"/>
          <w:sz w:val="26"/>
          <w:szCs w:val="26"/>
        </w:rPr>
        <w:t xml:space="preserve">1. Application Summary</w:t>
      </w:r>
    </w:p>
    <w:p>
      <w:pPr>
        <w:spacing w:after="60" w:before="60"/>
      </w:pPr>
      <w:r>
        <w:rPr>
          <w:rFonts w:ascii="Arial" w:cs="Arial" w:eastAsia="Arial" w:hAnsi="Arial"/>
          <w:i/>
          <w:iCs/>
          <w:color w:val="333333"/>
          <w:sz w:val="22"/>
          <w:szCs w:val="22"/>
        </w:rPr>
        <w:t xml:space="preserve">Enter the value of works for this period. All figures should be exclusive of VAT unless stated otherwise.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2000"/>
        <w:gridCol w:w="2000"/>
        <w:gridCol w:w="2000"/>
      </w:tblGrid>
      <w:tr>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Previous (£)</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This Period (£)</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Cumulative (£)</w:t>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1. Measured Works (BoQ / Activity Schedule)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2. Variations (Approved)</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3. Variations (Submitted, Unapproved)</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4. Dayworks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5. Fluctuations / Inflation (if applicable)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6. Claims (if applicable)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GROSS VALUATION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7. Less: Retention (state %)</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8. Less: Previous Payments Certified</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9. Less: Contra Charges (if any)</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10. Add: Materials on Site (if applicable)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11. Add: VAT (state rate %)</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NET AMOUNT DUE THIS APPLICATION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right"/>
            </w:pPr>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2. Retention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Retention Percentage: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 per contract (typically 3-5%)</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Retention Limit: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maximum retention per contract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Total Retention Held to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Half Retention Released at PC: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 (date if Yes)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Remaining Retention Due at: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date (typically end of defects liability period)</w:t>
            </w:r>
          </w:p>
        </w:tc>
      </w:tr>
    </w:tbl>
    <w:p>
      <w:pPr>
        <w:spacing w:after="120" w:before="300"/>
      </w:pPr>
      <w:r>
        <w:rPr>
          <w:rFonts w:ascii="Arial" w:cs="Arial" w:eastAsia="Arial" w:hAnsi="Arial"/>
          <w:b/>
          <w:bCs/>
          <w:color w:val="333333"/>
          <w:sz w:val="26"/>
          <w:szCs w:val="26"/>
        </w:rPr>
        <w:t xml:space="preserve">3. Key Dates</w:t>
      </w:r>
    </w:p>
    <w:p>
      <w:pPr>
        <w:spacing w:after="60" w:before="60"/>
      </w:pPr>
      <w:r>
        <w:rPr>
          <w:rFonts w:ascii="Arial" w:cs="Arial" w:eastAsia="Arial" w:hAnsi="Arial"/>
          <w:i/>
          <w:iCs/>
          <w:color w:val="333333"/>
          <w:sz w:val="22"/>
          <w:szCs w:val="22"/>
        </w:rPr>
        <w:t xml:space="preserve">Ensure all payment dates comply with the contract and the Construction 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Valuation Date (per contract):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Due Date for Payment Notice: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 / MM / YYYY (per contract, typically 5 days after due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Final Date for Payment: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 / MM / YYYY (per contract, typically 14-28 days)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Pay Less Notice Deadline: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 / MM / YYYY (per contract, typically 7 days before final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CIS Deduction Applied: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 (if Yes, state gross/net status and UTR)</w:t>
            </w:r>
          </w:p>
        </w:tc>
      </w:tr>
    </w:tbl>
    <w:p>
      <w:pPr>
        <w:spacing w:after="120" w:before="300"/>
      </w:pPr>
      <w:r>
        <w:rPr>
          <w:rFonts w:ascii="Arial" w:cs="Arial" w:eastAsia="Arial" w:hAnsi="Arial"/>
          <w:b/>
          <w:bCs/>
          <w:color w:val="333333"/>
          <w:sz w:val="26"/>
          <w:szCs w:val="26"/>
        </w:rPr>
        <w:t xml:space="preserve">4. Supporting Documents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006"/>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7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Supporting Document</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Enclosed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Detailed interim valuation / measurement breakdown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7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Bill of Quantities progress assessment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Variation valuation summaries (approved and submitted)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7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Daywork sheets (signed by 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Materials on site schedule (with evidence of payment)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7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Subcontractor payment applications (where back-to-back)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CIS verification documentation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7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Progress photographs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7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Programme update / progress report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7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Correspondence supporting claims or disputed items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Contractor Certification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60"/>
            </w:pPr>
            <w:r>
              <w:rPr>
                <w:rFonts w:ascii="Arial" w:cs="Arial" w:eastAsia="Arial" w:hAnsi="Arial"/>
                <w:color w:val="000000"/>
                <w:sz w:val="20"/>
                <w:szCs w:val="20"/>
              </w:rPr>
              <w:t xml:space="preserve">I certify that this payment application is a true and accurate assessment of the value of works executed, materials delivered, and amounts due in accordance with the contract conditions. This application is submitted in compliance with the Housing Grants, Construction and Regeneration Act 1996 (as amended by the Local Democracy, Economic Development and Construction Act 2009) and the Scheme for Construction Contracts.</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Contractor's Quantity Surveyor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Contractor's Commercial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Contractor's Project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Employer / Client Response</w:t>
      </w:r>
    </w:p>
    <w:p>
      <w:pPr>
        <w:spacing w:after="60" w:before="60"/>
      </w:pPr>
      <w:r>
        <w:rPr>
          <w:rFonts w:ascii="Arial" w:cs="Arial" w:eastAsia="Arial" w:hAnsi="Arial"/>
          <w:i/>
          <w:iCs/>
          <w:color w:val="333333"/>
          <w:sz w:val="22"/>
          <w:szCs w:val="22"/>
        </w:rPr>
        <w:t xml:space="preserve">To be completed by the Employer upon assessment of the application.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Payment Notice Amount (£):</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amount certified in Payment Notice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Pay Less Notice Amount (£)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amount if Pay Less Notice issued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Reason for Difference (if 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Describe reasons for any difference between applied and certified amounts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Payment Notice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Payment Due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 / MM / YYYY</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Employer's Quantity Surveyor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Employer's Representative /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Housing Grants, Construction and Regeneration Act 1996 (as amended 2009), Scheme for Construction Contracts, NEC4, JCT, CIS Regulations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Payment Application Cover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Application Cover Sheet</dc:title>
  <dc:subject>UK Construction Template</dc:subject>
  <dc:creator>ebrora.com</dc:creator>
  <cp:keywords>construction, template, UK, payment application, interim valuation, retention, CIS, NEC, JCT, commercial</cp:keywords>
  <dc:description>Free UK construction template by Ebrora. Download more at ebrora.com</dc:description>
  <cp:lastModifiedBy>ebrora.com</cp:lastModifiedBy>
  <cp:revision>1</cp:revision>
  <dcterms:created xsi:type="dcterms:W3CDTF">2026-03-25T21:21:22.536Z</dcterms:created>
  <dcterms:modified xsi:type="dcterms:W3CDTF">2026-03-25T21:21:22.536Z</dcterms:modified>
</cp:coreProperties>
</file>

<file path=docProps/custom.xml><?xml version="1.0" encoding="utf-8"?>
<Properties xmlns="http://schemas.openxmlformats.org/officeDocument/2006/custom-properties" xmlns:vt="http://schemas.openxmlformats.org/officeDocument/2006/docPropsVTypes"/>
</file>