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0"/>
          <w:szCs w:val="50"/>
        </w:rPr>
        <w:t xml:space="preserve">Site Waste Management Plan (SWMP)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Project-level waste management plan describing how construction waste will be minimised, segregated, stored, transported, and disposed of responsibly. Although no longer a legal requirement in England since 2013, SWMPs remain best practice under BREEAM, client requirements, and environmental management systems. Required in Wales under the Site Waste Management Plans Regulations 2008.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Project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ref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Revision: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Principal Contractor: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Environmental Manager: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 / role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Waste Management Strategy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Waste Minimisation Target: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target (e.g. &lt;10m³ waste per £100k contract value, or specific tonnage target)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Landfill Diversion Target: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target (e.g. &gt;95% diversion from landfill)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Recycling Target: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target percentage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Waste Streams: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List — e.g. concrete, timber, metals, plasterboard, packaging, mixed, hazardous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Segregation Arrangements: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— number and type of skips/bins, labelling, colour coding, compound layout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Waste Storage Area: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location on site plan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Licensed Waste Carriers: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carrier names and licence numbers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Waste Disposal Sites: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receiving facility names, permit numbers, and waste types accepted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Waste Transfer Notes: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WTN management — who completes, where filed, retention period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Hazardous Waste: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management — consignment notes, licensed disposal, pre-acceptance testing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Duty of Care: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Confirm compliance with EPA 1990 S34 duty of care requirements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Monitoring and Reporting: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how waste volumes, costs, and recycling rates will be tracked and reported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Training: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waste awareness training for site operatives and subcontractors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Waste Forecast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Estimated Total Waste (tonnes):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waste forecast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Estimated Hazardous Waste (tonnes):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if applicable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Estimated Recycling Rate (%):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forecast based on waste streams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 Frequency: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— typically monthly review of actual vs forecast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4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 here.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8"/>
        <w:gridCol w:w="2376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Environmental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Environmental Adviser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106"/>
        <w:gridCol w:w="1700"/>
        <w:gridCol w:w="17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333333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Page </w:t>
    </w:r>
    <w:r>
      <w:rPr>
        <w:rFonts w:ascii="Arial" w:cs="Arial" w:eastAsia="Arial" w:hAnsi="Arial"/>
        <w:color w:val="3333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8"/>
        <w:szCs w:val="18"/>
      </w:rPr>
      <w:t xml:space="preserve">Site Waste Management Plan (SWMP)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Waste Management Plan (SWMP)</dc:title>
  <dc:subject>UK Construction Template</dc:subject>
  <dc:creator>ebrora.com</dc:creator>
  <cp:keywords>construction, template, UK, SWMP, waste management, plan, segregation, recycling, duty of care, BREEAM, landfill diversion</cp:keywords>
  <dc:description>Free UK construction template by Ebrora. Download more at ebrora.com</dc:description>
  <cp:lastModifiedBy>ebrora.com</cp:lastModifiedBy>
  <cp:revision>1</cp:revision>
  <dcterms:created xsi:type="dcterms:W3CDTF">2026-03-26T17:30:10.077Z</dcterms:created>
  <dcterms:modified xsi:type="dcterms:W3CDTF">2026-03-26T17:30:10.078Z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