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b/>
          <w:bCs/>
          <w:color w:val="1B2A4A"/>
          <w:sz w:val="50"/>
          <w:szCs w:val="50"/>
        </w:rPr>
        <w:t xml:space="preserve">COSHH Assessment Form</w:t>
      </w:r>
    </w:p>
    <w:p>
      <w:pPr>
        <w:spacing w:after="30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Assessment of the health risks from hazardous substances used or encountered on site. Required under the Control of Substances Hazardous to Health Regulations 2002 (COSHH) before any work with a hazardous substance begins. Must be substance-specific and task-specific.</w:t>
      </w:r>
    </w:p>
    <w:p>
      <w:pPr>
        <w:spacing w:before="300" w:after="12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Assessment Details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706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Ref: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reference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revision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DD / MM / YYYY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Project Name: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project name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Location / Area: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where the substance will be used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Assessed By: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assessor name and competency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Date: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DD / MM / YYYY</w:t>
            </w:r>
          </w:p>
        </w:tc>
      </w:tr>
    </w:tbl>
    <w:p>
      <w:pPr>
        <w:spacing w:before="300" w:after="12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Substance Details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706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 / Substance Name: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full product name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Manufacturer / Supplier: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manufacturer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Safety Data Sheet (SDS) Date: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SDS date and version — attach copy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Hazard Classification (GHS):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pictograms, signal word, H-statements from SDS Section 2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Hazardous Ingredients: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List hazardous components from SDS Section 3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Physical Form: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Solid / Liquid / Gas / Dust / Fume / Vapour / Mist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Workplace Exposure Limit (WEL):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WEL from EH40 (mg/m³ or ppm) — 8hr TWA and STEL</w:t>
            </w:r>
          </w:p>
        </w:tc>
      </w:tr>
    </w:tbl>
    <w:p>
      <w:pPr>
        <w:spacing w:before="300" w:after="12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Exposure Assessment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706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Task / Activity: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how the substance is used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is Exposed: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persons exposed (operatives, nearby workers, public)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Route of Exposure: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Inhalation / Skin contact / Ingestion / Eye contact — tick all that apply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Duration of Exposure: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typical exposure duration per shift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Frequency of Exposure: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— daily, weekly, occasional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Quantity Used: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typical quantity used per task or shift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Exposure Level Assessment: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Low / Medium / High — describe basis for assessment</w:t>
            </w:r>
          </w:p>
        </w:tc>
      </w:tr>
    </w:tbl>
    <w:p>
      <w:pPr>
        <w:spacing w:before="300" w:after="12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Control Measures (Hierarchy)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706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 Elimination: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Can the substance be eliminated? If not, justify why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Substitution: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Can a less hazardous substitute be used? If not, justify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Engineering Controls: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e.g. LEV (local exhaust ventilation), enclosed process, wet methods, ventilation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Administrative Controls: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e.g. reduced exposure time, rotation, restricted access, training, signage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PPE (last resort):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RPE type (FFP2, FFP3, half-mask with filters), gloves (nitrile, PVA), eye protection, coveralls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RPE Face-Fit Tested: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Yes / No — required for tight-fitting RPE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Storage Requirements: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— locked COSHH cabinet, ventilated store, away from ignition sources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Spill Procedure: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containment and clean-up procedure — reference SDS Section 6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Aid: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immediate first aid for each exposure route — reference SDS Section 4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Disposal: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disposal method — reference SDS Section 13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Health Surveillance Required: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Yes / No — describe if exposure warrants monitoring (e.g. skin checks, lung function)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Monitoring Required: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Yes / No — describe air monitoring arrangements if exposure near WEL</w:t>
            </w:r>
          </w:p>
        </w:tc>
      </w:tr>
    </w:tbl>
    <w:p>
      <w:pPr>
        <w:spacing w:before="300" w:after="12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Notes / Additional Comments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1400" w:hRule="atLeast"/>
        </w:trPr>
        <w:tc>
          <w:tcPr>
            <w:tcW w:type="dxa" w:w="9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any additional notes here.</w:t>
            </w:r>
          </w:p>
        </w:tc>
      </w:tr>
    </w:tbl>
    <w:p>
      <w:pPr>
        <w:spacing w:before="300" w:after="12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Sign-Off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8"/>
        <w:gridCol w:w="2376"/>
      </w:tblGrid>
      <w:tr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37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COSHH Assessor</w:t>
            </w:r>
          </w:p>
        </w:tc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DD / MM / YYYY</w:t>
            </w:r>
          </w:p>
        </w:tc>
      </w:tr>
      <w:tr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Site Manager</w:t>
            </w:r>
          </w:p>
        </w:tc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DD / MM / YYYY</w:t>
            </w:r>
          </w:p>
        </w:tc>
      </w:tr>
      <w:tr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Occupational Health Adviser (if health surveillance)</w:t>
            </w:r>
          </w:p>
        </w:tc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DD / MM / YYYY</w:t>
            </w:r>
          </w:p>
        </w:tc>
      </w:tr>
    </w:tbl>
    <w:p>
      <w:pPr>
        <w:spacing w:before="300" w:after="12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Document Control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3106"/>
        <w:gridCol w:w="1700"/>
        <w:gridCol w:w="17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Revision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3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Initial issue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</w:pPr>
    <w:r>
      <w:rPr>
        <w:rFonts w:ascii="Arial" w:cs="Arial" w:eastAsia="Arial" w:hAnsi="Arial"/>
        <w:color w:val="333333"/>
        <w:sz w:val="16"/>
        <w:szCs w:val="16"/>
      </w:rPr>
      <w:t xml:space="preserve">Free Construction Template — Download more at ebrora.com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333333"/>
        <w:sz w:val="16"/>
        <w:szCs w:val="16"/>
      </w:rPr>
      <w:t xml:space="preserve">Page </w:t>
    </w:r>
    <w:r>
      <w:rPr>
        <w:rFonts w:ascii="Arial" w:cs="Arial" w:eastAsia="Arial" w:hAnsi="Arial"/>
        <w:color w:val="33333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tabs>
        <w:tab w:val="right" w:pos="9506"/>
      </w:tabs>
      <w:spacing w:after="120"/>
    </w:pPr>
    <w:r>
      <w:rPr>
        <w:rFonts w:ascii="Arial" w:cs="Arial" w:eastAsia="Arial" w:hAnsi="Arial"/>
        <w:b/>
        <w:bCs/>
        <w:color w:val="2E75B6"/>
        <w:sz w:val="18"/>
        <w:szCs w:val="18"/>
      </w:rPr>
      <w:t xml:space="preserve">ebrora.com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333333"/>
        <w:sz w:val="18"/>
        <w:szCs w:val="18"/>
      </w:rPr>
      <w:t xml:space="preserve">COSHH Assessment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COSHH Assessment Form</dc:title>
  <dc:subject>UK Construction Template</dc:subject>
  <dc:creator>ebrora.com</dc:creator>
  <cp:keywords>construction, template, UK, COSHH, assessment, hazardous substance, chemical, health, exposure, WEL, EH40, safety data sheet</cp:keywords>
  <dc:description>Free UK construction template by Ebrora. Download more at ebrora.com</dc:description>
  <cp:lastModifiedBy>ebrora.com</cp:lastModifiedBy>
  <cp:revision>1</cp:revision>
  <dcterms:created xsi:type="dcterms:W3CDTF">2026-03-26T17:27:31.074Z</dcterms:created>
  <dcterms:modified xsi:type="dcterms:W3CDTF">2026-03-26T17:27:31.074Z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