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Service Plan Request Tracker</w:t>
      </w:r>
    </w:p>
    <w:p>
      <w:pPr>
        <w:spacing w:before="60" w:after="60"/>
      </w:pPr>
      <w:r>
        <w:rPr>
          <w:rFonts w:ascii="Arial" w:cs="Arial" w:eastAsia="Arial" w:hAnsi="Arial"/>
          <w:i/>
          <w:iCs/>
          <w:color w:val="666666"/>
          <w:sz w:val="20"/>
          <w:szCs w:val="20"/>
        </w:rPr>
        <w:t xml:space="preserve">A register for tracking service plan requests to all utility providers, ensuring that up-to-date service drawings are obtained before any ground investigation, excavation, or construction works commence. Compliant with HSG47 (Avoiding Danger from Underground Services), PAS 128, and New Roads and Street Works Act 1991.</w:t>
      </w:r>
    </w:p>
    <w:p>
      <w:pPr>
        <w:spacing w:before="8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800"/>
        <w:gridCol w:w="4419"/>
        <w:gridCol w:w="2400"/>
        <w:gridCol w:w="4819"/>
      </w:tblGrid>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Document Ref:</w:t>
            </w:r>
          </w:p>
        </w:tc>
        <w:tc>
          <w:tcPr>
            <w:tcW w:type="dxa" w:w="44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Revision:</w:t>
            </w:r>
          </w:p>
        </w:tc>
        <w:tc>
          <w:tcPr>
            <w:tcW w:type="dxa" w:w="48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Project Name:</w:t>
            </w:r>
          </w:p>
        </w:tc>
        <w:tc>
          <w:tcPr>
            <w:tcW w:type="dxa" w:w="44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Date:</w:t>
            </w:r>
          </w:p>
        </w:tc>
        <w:tc>
          <w:tcPr>
            <w:tcW w:type="dxa" w:w="48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Contract No:</w:t>
            </w:r>
          </w:p>
        </w:tc>
        <w:tc>
          <w:tcPr>
            <w:tcW w:type="dxa" w:w="44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Site Address:</w:t>
            </w:r>
          </w:p>
        </w:tc>
        <w:tc>
          <w:tcPr>
            <w:tcW w:type="dxa" w:w="48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Prepared By:</w:t>
            </w:r>
          </w:p>
        </w:tc>
        <w:tc>
          <w:tcPr>
            <w:tcW w:type="dxa" w:w="44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Approved By:</w:t>
            </w:r>
          </w:p>
        </w:tc>
        <w:tc>
          <w:tcPr>
            <w:tcW w:type="dxa" w:w="4819"/>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1. Service Plan Request Register</w:t>
      </w:r>
    </w:p>
    <w:p>
      <w:pPr>
        <w:spacing w:before="60" w:after="60"/>
      </w:pPr>
      <w:r>
        <w:rPr>
          <w:rFonts w:ascii="Arial" w:cs="Arial" w:eastAsia="Arial" w:hAnsi="Arial"/>
          <w:i/>
          <w:iCs/>
          <w:color w:val="666666"/>
          <w:sz w:val="20"/>
          <w:szCs w:val="20"/>
        </w:rPr>
        <w:t xml:space="preserve">Record all service plan requests to utility providers. Plans must be obtained before CAT/Genny surveys and any excavation works. Plans are typically valid for a limited period (check with each provider).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00"/>
        <w:gridCol w:w="1200"/>
        <w:gridCol w:w="1200"/>
        <w:gridCol w:w="1200"/>
        <w:gridCol w:w="1200"/>
        <w:gridCol w:w="1200"/>
        <w:gridCol w:w="1200"/>
        <w:gridCol w:w="1200"/>
        <w:gridCol w:w="1200"/>
        <w:gridCol w:w="938"/>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No.</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Utility Provider</w:t>
            </w:r>
          </w:p>
        </w:tc>
        <w:tc>
          <w:tcPr>
            <w:tcW w:type="dxa" w:w="1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Service Type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Request Date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Reference 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Method (Online/Email/Post)</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Plans Received?</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Date Received</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Valid Until</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Digitised?</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Issued to Teams?</w:t>
            </w:r>
          </w:p>
        </w:tc>
        <w:tc>
          <w:tcPr>
            <w:tcW w:type="dxa" w:w="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National Grid (Gas Transmission)</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Cadent / SGN / WWU (Gas Distribution)</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UK Power Networks / WPD / SSEN / NPG (Electricity)</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National Grid Electricity Transmission</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Openreach (BT Telecoms)</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Virgin Media</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Thames / Severn Trent / United Utilities (Water)</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Environment Agency (Flood assets)</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Network Rail</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Highway Authority (Structures / TM)</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MoD (if applicable)</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Local Authority (drainage / adopted sewers)</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Cable &amp; Wireless / Vodafone (Fibre)</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Oil / Petroleum Pipeline (if applicable)</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Other (specify)</w:t>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2. 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0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666666"/>
                <w:sz w:val="18"/>
                <w:szCs w:val="18"/>
              </w:rPr>
              <w:t xml:space="preserve">Record any providers who did not respond, plans with limited validity, areas not covered by plans, or additional survey requirements (GPR, trial holes).</w:t>
            </w:r>
          </w:p>
        </w:tc>
      </w:tr>
    </w:tbl>
    <w:p>
      <w:pPr>
        <w:spacing w:before="300" w:after="120"/>
      </w:pPr>
      <w:r>
        <w:rPr>
          <w:rFonts w:ascii="Arial" w:cs="Arial" w:eastAsia="Arial" w:hAnsi="Arial"/>
          <w:b/>
          <w:bCs/>
          <w:color w:val="1B2A4A"/>
          <w:sz w:val="26"/>
          <w:szCs w:val="26"/>
        </w:rPr>
        <w:t xml:space="preserve">3.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4000"/>
        <w:gridCol w:w="3938"/>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Role</w:t>
            </w:r>
          </w:p>
        </w:tc>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Name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Signature</w:t>
            </w:r>
          </w:p>
        </w:tc>
        <w:tc>
          <w:tcPr>
            <w:tcW w:type="dxa" w:w="3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Date</w:t>
            </w:r>
          </w:p>
        </w:tc>
      </w:tr>
      <w:tr>
        <w:trPr>
          <w:trHeight w:val="450" w:hRule="atLeast"/>
        </w:trP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Utilities Coordinator</w:t>
            </w:r>
          </w:p>
        </w:tc>
        <w:tc>
          <w:tcPr>
            <w:tcW w:type="dxa" w:w="3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rPr>
          <w:trHeight w:val="450" w:hRule="atLeast"/>
        </w:trP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Site Engineer</w:t>
            </w:r>
          </w:p>
        </w:tc>
        <w:tc>
          <w:tcPr>
            <w:tcW w:type="dxa" w:w="3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rPr>
          <w:trHeight w:val="450" w:hRule="atLeast"/>
        </w:trP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Project Manager</w:t>
            </w:r>
          </w:p>
        </w:tc>
        <w:tc>
          <w:tcPr>
            <w:tcW w:type="dxa" w:w="3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838"/>
        <w:gridCol w:w="2200"/>
        <w:gridCol w:w="2200"/>
      </w:tblGrid>
      <w:tr>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Rev</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Date</w:t>
            </w:r>
          </w:p>
        </w:tc>
        <w:tc>
          <w:tcPr>
            <w:tcW w:type="dxa" w:w="68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Author</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Approved</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01</w:t>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02</w:t>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03</w:t>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200"/>
      </w:pPr>
    </w:p>
    <w:p>
      <w:pPr>
        <w:spacing w:before="60" w:after="60"/>
      </w:pPr>
      <w:r>
        <w:rPr>
          <w:rFonts w:ascii="Arial" w:cs="Arial" w:eastAsia="Arial" w:hAnsi="Arial"/>
          <w:i/>
          <w:iCs/>
          <w:color w:val="666666"/>
          <w:sz w:val="20"/>
          <w:szCs w:val="20"/>
        </w:rPr>
        <w:t xml:space="preserve">References: HSG47 (Avoiding Danger from Underground Services); PAS 128 (Specification for Underground Utility Detection); New Roads and Street Works Act 1991; NJUG Guidelines.</w:t>
      </w:r>
    </w:p>
    <w:sectPr>
      <w:headerReference w:type="default" r:id="rId6"/>
      <w:footerReference w:type="default" r:id="rId7"/>
      <w:pgSz w:w="16838" w:h="11906" w:orient="landscape"/>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4438"/>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Service Plan Request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Plan Request Tracker</dc:title>
  <dc:subject>UK Construction Template</dc:subject>
  <dc:creator>ebrora.com</dc:creator>
  <cp:keywords>construction, template, UK, service plans, utilities, buried services, detection, CAT, HSG47, safe digging</cp:keywords>
  <dc:description>Free UK construction template by Ebrora. Download more at ebrora.com</dc:description>
  <cp:lastModifiedBy>ebrora.com</cp:lastModifiedBy>
  <cp:revision>1</cp:revision>
  <dcterms:created xsi:type="dcterms:W3CDTF">2026-03-27T14:50:15.347Z</dcterms:created>
  <dcterms:modified xsi:type="dcterms:W3CDTF">2026-03-27T14:50:15.349Z</dcterms:modified>
</cp:coreProperties>
</file>

<file path=docProps/custom.xml><?xml version="1.0" encoding="utf-8"?>
<Properties xmlns="http://schemas.openxmlformats.org/officeDocument/2006/custom-properties" xmlns:vt="http://schemas.openxmlformats.org/officeDocument/2006/docPropsVTypes"/>
</file>