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Soft Strip Completion Checklist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A detailed completion checklist for soft strip demolition works, confirming that all non-structural elements, hazardous materials, and internal fittings have been removed in accordance with the scope of works. Used as a hold point before proceeding to structural demolition or refurbishment works.</w:t>
      </w:r>
    </w:p>
    <w:p>
      <w:pPr>
        <w:spacing w:before="10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53"/>
        <w:gridCol w:w="1600"/>
        <w:gridCol w:w="3153"/>
      </w:tblGrid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Checklist Ref:</w:t>
            </w:r>
          </w:p>
        </w:tc>
        <w:tc>
          <w:tcPr>
            <w:tcW w:type="dxa" w:w="22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31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22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Contract No:</w:t>
            </w:r>
          </w:p>
        </w:tc>
        <w:tc>
          <w:tcPr>
            <w:tcW w:type="dxa" w:w="31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Building / Structure:</w:t>
            </w:r>
          </w:p>
        </w:tc>
        <w:tc>
          <w:tcPr>
            <w:tcW w:type="dxa" w:w="22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Floor / Zone:</w:t>
            </w:r>
          </w:p>
        </w:tc>
        <w:tc>
          <w:tcPr>
            <w:tcW w:type="dxa" w:w="31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Inspected By:</w:t>
            </w:r>
          </w:p>
        </w:tc>
        <w:tc>
          <w:tcPr>
            <w:tcW w:type="dxa" w:w="22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Approved By:</w:t>
            </w:r>
          </w:p>
        </w:tc>
        <w:tc>
          <w:tcPr>
            <w:tcW w:type="dxa" w:w="31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1. Asbestos Removal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Confirm all asbestos-containing materials have been removed and clearance certificates issued.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506"/>
        <w:gridCol w:w="1000"/>
        <w:gridCol w:w="1000"/>
        <w:gridCol w:w="1000"/>
        <w:gridCol w:w="15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Completion Item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Partial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identified ACMs removed by licensed contractor (where required)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Asbestos removal completion certificate(s) received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Four-stage clearance certificate issued for each enclosure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Air monitoring results confirm fibre levels below clearance indicator (0.01 f/ml)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Analyst's certificate of reoccupation issued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Asbestos waste consignment notes received and filed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2. Internal Fittings and Finishes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Confirm all non-structural internal elements have been removed.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506"/>
        <w:gridCol w:w="1000"/>
        <w:gridCol w:w="1000"/>
        <w:gridCol w:w="1000"/>
        <w:gridCol w:w="15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Completion Item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Partial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suspended / false ceilings removed and disposed of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raised access floors removed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internal partitions (non-structural) removed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doors, frames, and ironmongery removed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floor coverings (carpet, vinyl, tiles) removed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wall coverings and finishes stripped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sanitary ware (WCs, basins, urinals) removed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4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kitchen / canteen fittings and equipment removed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4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furniture, fixtures, and loose items removed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4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signage and notice boards removed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3. Mechanical and Electrical Strip-Out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Confirm all M&amp;E services have been decommissioned and removed as per scope.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506"/>
        <w:gridCol w:w="1000"/>
        <w:gridCol w:w="1000"/>
        <w:gridCol w:w="1000"/>
        <w:gridCol w:w="15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Completion Item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Partial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non-structural mechanical plant removed (AC units, heaters, etc.)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ductwork removed or made safe (as per scope)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pipework drained and removed (or isolated and capped)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radiators and heating equipment removed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light fittings and luminaires removed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electrical distribution boards de-energised and removed (as per scope)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small power outlets and switches removed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4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fire alarm devices removed (after system decommissioned)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4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data / telecoms cabling and cabinets removed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4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security equipment (CCTV, access control) removed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4. Hazardous Materials and Safety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Confirm all hazardous materials removed and area made safe.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506"/>
        <w:gridCol w:w="1000"/>
        <w:gridCol w:w="1000"/>
        <w:gridCol w:w="1000"/>
        <w:gridCol w:w="15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Completion Item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Partial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hazardous materials removed and waste transfer notes obtained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Fluorescent tubes removed intact and disposed of as hazardous waste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Lead paint stabilised or removed where identified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Biological hazards cleaned and decontaminated (pigeon guano, etc.)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sharps and clinical waste removed safely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Structural integrity maintained — no structural elements removed without approval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Temporary propping installed where required for stability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4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Edge protection maintained at all open edges and voids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4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Area made safe and secure against unauthorised access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5. Waste Management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Confirm all waste has been segregated, removed, and documented.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506"/>
        <w:gridCol w:w="1000"/>
        <w:gridCol w:w="1000"/>
        <w:gridCol w:w="1000"/>
        <w:gridCol w:w="15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Completion Item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Partial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waste segregated by type (timber, metal, plasterboard, mixed, hazardous)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Waste transfer notes obtained for all loads leaving site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Hazardous waste consignment notes completed and filed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Recycling targets met or recorded against project KPIs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Site is clean and free from debris, dust, and loose materials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skips and waste containers removed from completed areas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6. Completion Status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006"/>
      </w:tblGrid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Overall Soft Strip Status:</w:t>
            </w:r>
          </w:p>
        </w:tc>
        <w:tc>
          <w:tcPr>
            <w:tcW w:type="dxa" w:w="6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Outstanding Items:</w:t>
            </w:r>
          </w:p>
        </w:tc>
        <w:tc>
          <w:tcPr>
            <w:tcW w:type="dxa" w:w="6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Area Ready for Next Phase? (Yes/No):</w:t>
            </w:r>
          </w:p>
        </w:tc>
        <w:tc>
          <w:tcPr>
            <w:tcW w:type="dxa" w:w="6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 Area Handed Over:</w:t>
            </w:r>
          </w:p>
        </w:tc>
        <w:tc>
          <w:tcPr>
            <w:tcW w:type="dxa" w:w="6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7. 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2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Record any outstanding items, retained elements, or conditions for handover to next phase.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8. 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200"/>
        <w:gridCol w:w="2300"/>
        <w:gridCol w:w="2706"/>
      </w:tblGrid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rPr>
          <w:trHeight w:val="500" w:hRule="atLeast"/>
        </w:trPr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Soft Strip Foreman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Demolition Contractor PM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Site Manager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Client Representative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4306"/>
        <w:gridCol w:w="1400"/>
        <w:gridCol w:w="14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01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02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03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200"/>
      </w:pPr>
    </w:p>
    <w:p>
      <w:pPr>
        <w:spacing w:before="60" w:after="6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References: BS 6187:2011 (Demolition); Control of Asbestos Regulations 2012; HSG264 (Asbestos: The Survey Guide); CDM 2015; Hazardous Waste Regulations 2005.</w:t>
      </w:r>
    </w:p>
    <w:sectPr>
      <w:headerReference w:type="default" r:id="rId6"/>
      <w:footerReference w:type="default" r:id="rId7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506"/>
      </w:tabs>
    </w:pPr>
    <w:r>
      <w:rPr>
        <w:rFonts w:ascii="Arial" w:cs="Arial" w:eastAsia="Arial" w:hAnsi="Arial"/>
        <w:color w:val="888888"/>
        <w:sz w:val="14"/>
        <w:szCs w:val="14"/>
      </w:rPr>
      <w:t xml:space="preserve">Free Construction Template — Download more at ebrora.com</w:t>
    </w:r>
    <w:r>
      <w:rPr>
        <w:rFonts w:ascii="Arial" w:cs="Arial" w:eastAsia="Arial" w:hAnsi="Arial"/>
        <w:sz w:val="14"/>
        <w:szCs w:val="14"/>
      </w:rPr>
      <w:t xml:space="preserve">	</w:t>
    </w:r>
    <w:r>
      <w:rPr>
        <w:rFonts w:ascii="Arial" w:cs="Arial" w:eastAsia="Arial" w:hAnsi="Arial"/>
        <w:color w:val="888888"/>
        <w:sz w:val="14"/>
        <w:szCs w:val="14"/>
      </w:rPr>
      <w:t xml:space="preserve">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506"/>
      </w:tabs>
    </w:pPr>
    <w:r>
      <w:rPr>
        <w:rFonts w:ascii="Arial" w:cs="Arial" w:eastAsia="Arial" w:hAnsi="Arial"/>
        <w:color w:val="2E75B6"/>
        <w:sz w:val="16"/>
        <w:szCs w:val="16"/>
      </w:rPr>
      <w:t xml:space="preserve">ebrora.com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1B2A4A"/>
        <w:sz w:val="16"/>
        <w:szCs w:val="16"/>
      </w:rPr>
      <w:t xml:space="preserve">Soft Strip Completion Checklist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</w:pPr>
    <w:rPr>
      <w:rFonts w:ascii="Arial" w:cs="Arial" w:eastAsia="Arial" w:hAnsi="Arial"/>
      <w:b/>
      <w:bCs/>
      <w:color w:val="1B2A4A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 Strip Completion Checklist</dc:title>
  <dc:subject>UK Construction Template</dc:subject>
  <dc:creator>ebrora.com</dc:creator>
  <cp:keywords>construction, template, UK, soft strip, demolition, asbestos, completion, checklist, refurbishment</cp:keywords>
  <dc:description>Free UK construction template by Ebrora. Download more at ebrora.com</dc:description>
  <cp:lastModifiedBy>ebrora.com</cp:lastModifiedBy>
  <cp:revision>1</cp:revision>
  <dcterms:created xsi:type="dcterms:W3CDTF">2026-03-27T14:47:40.350Z</dcterms:created>
  <dcterms:modified xsi:type="dcterms:W3CDTF">2026-03-27T14:47:40.352Z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