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Invasive Species Record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It is an offence under the Wildlife and Countryside Act 1981 to cause invasive non-native species listed on Schedule 9 to grow in the wild.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recording and managing invasive non-native species (INNS)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INNS-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 / Specialist: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Species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Species Identified: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Common name and Latin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qualification (ecologist, PCA surveyor, etc.)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Identification: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exact location; mark on site plan and provide grid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Approximate Extent: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Area in m² and/or linear extent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Growth Stage: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Active growth, dormant, flowering, seeding, dead canes present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Proximity to Watercourse: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Distance to nearest watercourse, drain, or water body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Proximity to Site Boundary: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Distance to site boundary / neighbouring property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Photographic Record: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Photo reference numbers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Common Invasive Species Reference (tick if present)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4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Identification Features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Japanese Knotweed (Fallopia japonica)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Tall stems with distinctive zigzag pattern, shield-shaped leaves, clusters of small white flowers in late summer. Rhizome system extends up to 7m laterally and 3m deep.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Giant Hogweed (Heracleum mantegazzianum)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large plant (3–5m tall), thick bristly stems with purple blotches, large umbrella-shaped white flower heads. SAP CAUSES SEVERE BURNS — do not touch.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Himalayan Balsam (Impatiens glandulifera)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Tall annual (1–2m), reddish-green stems, pink-purple helmet-shaped flowers, exploding seed pods. Commonly found near watercourses.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Crayfish (Pacifastacus leniusculus)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freshwater crayfish with red undersides to claws. Found in rivers and streams. Displaces native white-clawed crayfish.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Floating Pennywort (Hydrocotyle ranunculoides)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Aquatic plant forming dense mats on water surface. Round kidney-shaped leaves on long stalks.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Zealand Pigmyweed (Crassula helmsii)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Dense mat-forming aquatic/marginal plant with small succulent leaves. Extremely invasive in ponds and ditches.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Management and Control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Ecological survey completed identifying invasive species presence, extent, and species type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Invasive species management plan prepared by a qualified ecologist or specialist contractor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invasive species locations clearly marked on site plan and demarcated with exclusion fencing on the ground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briefed on identification of invasive species present on site (photographs provided)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Biosecurity measures in place: designated clean zone and contamination zone established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washing / disinfection stations provided at zone boundaries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Vehicles, plant, and equipment cleaned before leaving contaminated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soil, vegetation, or water from contaminated areas moved to clean areas without treatment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Contaminated soil and plant material classified as controlled waste under Environmental Protection Act 1990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Licensed waste carrier and permitted facility identified for disposal of contaminated material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Transfer Notes reference invasive species contamination (EWC code 20 02 01 or as advised)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Herbicide treatment programme planned and executed by qualified operatives (PA1/PA6 certified)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barrier or membrane installed where specified to prevent rhizome spread (Japanese Knotweed)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programme established to check for regrowth for minimum 3 growing seasons post-treatment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Agency notified where invasive species are near controlled waters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invasive plant material composted on site or disposed of via standard green waste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Treatment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500"/>
        <w:gridCol w:w="1500"/>
        <w:gridCol w:w="1200"/>
        <w:gridCol w:w="1200"/>
        <w:gridCol w:w="21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Method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/ Herbicide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Observations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Post-Treatment Monitoring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/ Year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 (Regrowth?)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Inspected By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Contaminated Material Disposal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Contaminated soil, plant material, rhizome fragments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Quantity: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tonnes / m³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Waste Carrier: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registration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Disposal Facility: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address, and permit number (must accept INNS waste)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WTN / Consignment Note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Disposal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 Attach site plan, photographs, and ecological survey extracts.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 / Specialist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Invasive Species Record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Invasive Species Record Form</dc:title>
  <dc:subject>UK Construction Template</dc:subject>
  <dc:creator>ebrora.com</dc:creator>
  <cp:keywords>construction, template, UK, invasive species, Japanese knotweed, giant hogweed, Himalayan balsam, Wildlife and Countryside Act 1981, biosecurity, ecology</cp:keywords>
  <dc:description>Free UK construction template by Ebrora. Download more at ebrora.com</dc:description>
  <cp:lastModifiedBy>ebrora.com</cp:lastModifiedBy>
  <cp:revision>1</cp:revision>
  <dcterms:created xsi:type="dcterms:W3CDTF">2026-03-26T21:48:18.987Z</dcterms:created>
  <dcterms:modified xsi:type="dcterms:W3CDTF">2026-03-26T21:48:18.988Z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